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39" w:rsidRPr="0085216B" w:rsidRDefault="000E4A39" w:rsidP="000E4A39">
      <w:pPr>
        <w:jc w:val="center"/>
        <w:rPr>
          <w:b/>
          <w:sz w:val="28"/>
          <w:szCs w:val="28"/>
        </w:rPr>
      </w:pPr>
      <w:bookmarkStart w:id="0" w:name="_GoBack"/>
      <w:bookmarkEnd w:id="0"/>
      <w:r w:rsidRPr="0085216B">
        <w:rPr>
          <w:b/>
          <w:sz w:val="28"/>
          <w:szCs w:val="28"/>
        </w:rPr>
        <w:t>СОГЛАШЕНИЕ</w:t>
      </w:r>
    </w:p>
    <w:p w:rsidR="0085216B" w:rsidRPr="000E4A39" w:rsidRDefault="0085216B" w:rsidP="000E4A39">
      <w:pPr>
        <w:jc w:val="center"/>
        <w:rPr>
          <w:b/>
          <w:sz w:val="28"/>
          <w:szCs w:val="28"/>
        </w:rPr>
      </w:pPr>
    </w:p>
    <w:p w:rsidR="00B81836" w:rsidRDefault="000E4A39" w:rsidP="000E4A39">
      <w:pPr>
        <w:jc w:val="center"/>
        <w:rPr>
          <w:b/>
          <w:sz w:val="28"/>
          <w:szCs w:val="28"/>
        </w:rPr>
      </w:pPr>
      <w:r w:rsidRPr="000E4A39">
        <w:rPr>
          <w:b/>
          <w:sz w:val="28"/>
          <w:szCs w:val="28"/>
        </w:rPr>
        <w:t xml:space="preserve"> о взаимодействии Государственной инспекции труда </w:t>
      </w:r>
    </w:p>
    <w:p w:rsidR="00710B4E" w:rsidRPr="000E4A39" w:rsidRDefault="000E4A39" w:rsidP="000E4A39">
      <w:pPr>
        <w:jc w:val="center"/>
        <w:rPr>
          <w:b/>
          <w:sz w:val="28"/>
          <w:szCs w:val="28"/>
        </w:rPr>
      </w:pPr>
      <w:r w:rsidRPr="000E4A39">
        <w:rPr>
          <w:b/>
          <w:sz w:val="28"/>
          <w:szCs w:val="28"/>
        </w:rPr>
        <w:t>в Ивановской области и Ивановской областной организации профсоюза работников народного образования и науки РФ</w:t>
      </w:r>
    </w:p>
    <w:p w:rsidR="000E4A39" w:rsidRPr="000E4A39" w:rsidRDefault="000E4A39" w:rsidP="000E4A39">
      <w:pPr>
        <w:jc w:val="center"/>
        <w:rPr>
          <w:b/>
          <w:sz w:val="28"/>
          <w:szCs w:val="28"/>
        </w:rPr>
      </w:pPr>
    </w:p>
    <w:p w:rsidR="00BC7D86" w:rsidRPr="000E4A39" w:rsidRDefault="000E4A39" w:rsidP="000E4A39">
      <w:pPr>
        <w:jc w:val="left"/>
        <w:rPr>
          <w:b/>
          <w:sz w:val="28"/>
          <w:szCs w:val="28"/>
        </w:rPr>
      </w:pPr>
      <w:r w:rsidRPr="000E4A39">
        <w:rPr>
          <w:b/>
          <w:sz w:val="28"/>
          <w:szCs w:val="28"/>
        </w:rPr>
        <w:t xml:space="preserve">г. Иваново                                                                    </w:t>
      </w:r>
      <w:r>
        <w:rPr>
          <w:b/>
          <w:sz w:val="28"/>
          <w:szCs w:val="28"/>
        </w:rPr>
        <w:t xml:space="preserve">  </w:t>
      </w:r>
      <w:r w:rsidRPr="000E4A39">
        <w:rPr>
          <w:b/>
          <w:sz w:val="28"/>
          <w:szCs w:val="28"/>
        </w:rPr>
        <w:t xml:space="preserve"> 17 декабря 2014 года</w:t>
      </w:r>
    </w:p>
    <w:p w:rsidR="000E4A39" w:rsidRPr="000E4A39" w:rsidRDefault="000E4A39" w:rsidP="000E4A39">
      <w:pPr>
        <w:jc w:val="left"/>
        <w:rPr>
          <w:b/>
          <w:sz w:val="28"/>
          <w:szCs w:val="28"/>
        </w:rPr>
      </w:pPr>
    </w:p>
    <w:p w:rsidR="000E4A39" w:rsidRPr="000E4A39" w:rsidRDefault="000E4A39" w:rsidP="000E4A39">
      <w:pPr>
        <w:pStyle w:val="a3"/>
        <w:numPr>
          <w:ilvl w:val="0"/>
          <w:numId w:val="1"/>
        </w:numPr>
        <w:jc w:val="center"/>
        <w:rPr>
          <w:b/>
          <w:sz w:val="28"/>
          <w:szCs w:val="28"/>
        </w:rPr>
      </w:pPr>
      <w:r w:rsidRPr="000E4A39">
        <w:rPr>
          <w:b/>
          <w:sz w:val="28"/>
          <w:szCs w:val="28"/>
        </w:rPr>
        <w:t>Общие положения</w:t>
      </w:r>
    </w:p>
    <w:p w:rsidR="000E4A39" w:rsidRPr="000E4A39" w:rsidRDefault="000E4A39" w:rsidP="000E4A39">
      <w:pPr>
        <w:jc w:val="center"/>
        <w:rPr>
          <w:b/>
          <w:sz w:val="28"/>
          <w:szCs w:val="28"/>
        </w:rPr>
      </w:pPr>
    </w:p>
    <w:p w:rsidR="002B4453" w:rsidRDefault="000E4A39" w:rsidP="0017392F">
      <w:pPr>
        <w:ind w:left="0" w:firstLine="708"/>
        <w:rPr>
          <w:color w:val="auto"/>
          <w:sz w:val="28"/>
          <w:szCs w:val="28"/>
        </w:rPr>
      </w:pPr>
      <w:proofErr w:type="gramStart"/>
      <w:r w:rsidRPr="000E4A39">
        <w:rPr>
          <w:sz w:val="28"/>
          <w:szCs w:val="28"/>
        </w:rPr>
        <w:t xml:space="preserve">Государственная инспекция труда в Ивановской области, именуемая в дальнейшем </w:t>
      </w:r>
      <w:r w:rsidR="00B40C59">
        <w:rPr>
          <w:sz w:val="28"/>
          <w:szCs w:val="28"/>
        </w:rPr>
        <w:t>«</w:t>
      </w:r>
      <w:r w:rsidR="00B40C59" w:rsidRPr="0085216B">
        <w:rPr>
          <w:b/>
          <w:sz w:val="28"/>
          <w:szCs w:val="28"/>
        </w:rPr>
        <w:t>Инспекци</w:t>
      </w:r>
      <w:r w:rsidR="00B40C59">
        <w:rPr>
          <w:sz w:val="28"/>
          <w:szCs w:val="28"/>
        </w:rPr>
        <w:t>я», в лице руководителя</w:t>
      </w:r>
      <w:r w:rsidR="00B40C59">
        <w:rPr>
          <w:rStyle w:val="apple-converted-space"/>
          <w:rFonts w:ascii="Tahoma" w:hAnsi="Tahoma" w:cs="Tahoma"/>
          <w:sz w:val="20"/>
          <w:szCs w:val="20"/>
          <w:shd w:val="clear" w:color="auto" w:fill="FFFFFF"/>
        </w:rPr>
        <w:t> </w:t>
      </w:r>
      <w:r w:rsidR="00B40C59" w:rsidRPr="00A962E7">
        <w:rPr>
          <w:sz w:val="28"/>
          <w:szCs w:val="28"/>
          <w:shd w:val="clear" w:color="auto" w:fill="FFFFFF"/>
        </w:rPr>
        <w:t>Государственной инспекции труда - Главн</w:t>
      </w:r>
      <w:r w:rsidR="00A962E7">
        <w:rPr>
          <w:sz w:val="28"/>
          <w:szCs w:val="28"/>
          <w:shd w:val="clear" w:color="auto" w:fill="FFFFFF"/>
        </w:rPr>
        <w:t>ого</w:t>
      </w:r>
      <w:r w:rsidR="00B40C59" w:rsidRPr="00A962E7">
        <w:rPr>
          <w:sz w:val="28"/>
          <w:szCs w:val="28"/>
          <w:shd w:val="clear" w:color="auto" w:fill="FFFFFF"/>
        </w:rPr>
        <w:t xml:space="preserve"> государственн</w:t>
      </w:r>
      <w:r w:rsidR="00A962E7">
        <w:rPr>
          <w:sz w:val="28"/>
          <w:szCs w:val="28"/>
          <w:shd w:val="clear" w:color="auto" w:fill="FFFFFF"/>
        </w:rPr>
        <w:t>ого</w:t>
      </w:r>
      <w:r w:rsidR="00B40C59" w:rsidRPr="00A962E7">
        <w:rPr>
          <w:sz w:val="28"/>
          <w:szCs w:val="28"/>
          <w:shd w:val="clear" w:color="auto" w:fill="FFFFFF"/>
        </w:rPr>
        <w:t xml:space="preserve"> инспектор</w:t>
      </w:r>
      <w:r w:rsidR="00A962E7">
        <w:rPr>
          <w:sz w:val="28"/>
          <w:szCs w:val="28"/>
          <w:shd w:val="clear" w:color="auto" w:fill="FFFFFF"/>
        </w:rPr>
        <w:t>а</w:t>
      </w:r>
      <w:r w:rsidR="00B40C59" w:rsidRPr="00A962E7">
        <w:rPr>
          <w:sz w:val="28"/>
          <w:szCs w:val="28"/>
          <w:shd w:val="clear" w:color="auto" w:fill="FFFFFF"/>
        </w:rPr>
        <w:t xml:space="preserve"> труда в Ивановской области</w:t>
      </w:r>
      <w:r w:rsidR="00B40C59" w:rsidRPr="00A962E7">
        <w:rPr>
          <w:rStyle w:val="apple-converted-space"/>
          <w:b/>
          <w:bCs/>
          <w:sz w:val="28"/>
          <w:szCs w:val="28"/>
          <w:shd w:val="clear" w:color="auto" w:fill="FFFFFF"/>
        </w:rPr>
        <w:t> </w:t>
      </w:r>
      <w:r w:rsidR="00B40C59" w:rsidRPr="00A962E7">
        <w:rPr>
          <w:b/>
          <w:bCs/>
          <w:sz w:val="28"/>
          <w:szCs w:val="28"/>
          <w:shd w:val="clear" w:color="auto" w:fill="FFFFFF"/>
        </w:rPr>
        <w:t>-</w:t>
      </w:r>
      <w:r w:rsidR="00B40C59" w:rsidRPr="00A962E7">
        <w:rPr>
          <w:rStyle w:val="apple-converted-space"/>
          <w:b/>
          <w:bCs/>
          <w:sz w:val="28"/>
          <w:szCs w:val="28"/>
          <w:shd w:val="clear" w:color="auto" w:fill="FFFFFF"/>
        </w:rPr>
        <w:t> </w:t>
      </w:r>
      <w:r w:rsidR="00B40C59" w:rsidRPr="00A962E7">
        <w:rPr>
          <w:b/>
          <w:bCs/>
          <w:sz w:val="28"/>
          <w:szCs w:val="28"/>
          <w:shd w:val="clear" w:color="auto" w:fill="FFFFFF"/>
        </w:rPr>
        <w:t>Губин</w:t>
      </w:r>
      <w:r w:rsidR="00A962E7">
        <w:rPr>
          <w:b/>
          <w:bCs/>
          <w:sz w:val="28"/>
          <w:szCs w:val="28"/>
          <w:shd w:val="clear" w:color="auto" w:fill="FFFFFF"/>
        </w:rPr>
        <w:t>а</w:t>
      </w:r>
      <w:r w:rsidR="00B40C59" w:rsidRPr="00A962E7">
        <w:rPr>
          <w:b/>
          <w:bCs/>
          <w:sz w:val="28"/>
          <w:szCs w:val="28"/>
          <w:shd w:val="clear" w:color="auto" w:fill="FFFFFF"/>
        </w:rPr>
        <w:t xml:space="preserve"> Олег</w:t>
      </w:r>
      <w:r w:rsidR="00A962E7">
        <w:rPr>
          <w:b/>
          <w:bCs/>
          <w:sz w:val="28"/>
          <w:szCs w:val="28"/>
          <w:shd w:val="clear" w:color="auto" w:fill="FFFFFF"/>
        </w:rPr>
        <w:t>а</w:t>
      </w:r>
      <w:r w:rsidR="00B40C59" w:rsidRPr="00A962E7">
        <w:rPr>
          <w:b/>
          <w:bCs/>
          <w:sz w:val="28"/>
          <w:szCs w:val="28"/>
          <w:shd w:val="clear" w:color="auto" w:fill="FFFFFF"/>
        </w:rPr>
        <w:t xml:space="preserve"> Юрьевич</w:t>
      </w:r>
      <w:r w:rsidR="00A962E7">
        <w:rPr>
          <w:b/>
          <w:bCs/>
          <w:sz w:val="28"/>
          <w:szCs w:val="28"/>
          <w:shd w:val="clear" w:color="auto" w:fill="FFFFFF"/>
        </w:rPr>
        <w:t xml:space="preserve">а, </w:t>
      </w:r>
      <w:r w:rsidR="00A962E7" w:rsidRPr="00A962E7">
        <w:rPr>
          <w:bCs/>
          <w:sz w:val="28"/>
          <w:szCs w:val="28"/>
          <w:shd w:val="clear" w:color="auto" w:fill="FFFFFF"/>
        </w:rPr>
        <w:t>действующего на основании</w:t>
      </w:r>
      <w:r w:rsidR="0017392F">
        <w:rPr>
          <w:bCs/>
          <w:sz w:val="28"/>
          <w:szCs w:val="28"/>
          <w:shd w:val="clear" w:color="auto" w:fill="FFFFFF"/>
        </w:rPr>
        <w:t xml:space="preserve"> Положения о Государственной службе по труду и занятости, </w:t>
      </w:r>
      <w:r w:rsidR="00A962E7">
        <w:rPr>
          <w:bCs/>
          <w:sz w:val="28"/>
          <w:szCs w:val="28"/>
          <w:shd w:val="clear" w:color="auto" w:fill="FFFFFF"/>
        </w:rPr>
        <w:t xml:space="preserve">с одной стороны, и </w:t>
      </w:r>
      <w:r w:rsidR="00A962E7" w:rsidRPr="00A962E7">
        <w:rPr>
          <w:sz w:val="28"/>
          <w:szCs w:val="28"/>
        </w:rPr>
        <w:t>Ивановск</w:t>
      </w:r>
      <w:r w:rsidR="00A962E7">
        <w:rPr>
          <w:sz w:val="28"/>
          <w:szCs w:val="28"/>
        </w:rPr>
        <w:t>ая</w:t>
      </w:r>
      <w:r w:rsidR="00A962E7" w:rsidRPr="00A962E7">
        <w:rPr>
          <w:sz w:val="28"/>
          <w:szCs w:val="28"/>
        </w:rPr>
        <w:t xml:space="preserve"> областн</w:t>
      </w:r>
      <w:r w:rsidR="00A962E7">
        <w:rPr>
          <w:sz w:val="28"/>
          <w:szCs w:val="28"/>
        </w:rPr>
        <w:t>ая</w:t>
      </w:r>
      <w:r w:rsidR="00A962E7" w:rsidRPr="00A962E7">
        <w:rPr>
          <w:sz w:val="28"/>
          <w:szCs w:val="28"/>
        </w:rPr>
        <w:t xml:space="preserve"> организаци</w:t>
      </w:r>
      <w:r w:rsidR="00A962E7">
        <w:rPr>
          <w:sz w:val="28"/>
          <w:szCs w:val="28"/>
        </w:rPr>
        <w:t>я</w:t>
      </w:r>
      <w:r w:rsidR="00A962E7" w:rsidRPr="00A962E7">
        <w:rPr>
          <w:sz w:val="28"/>
          <w:szCs w:val="28"/>
        </w:rPr>
        <w:t xml:space="preserve"> профсоюза работников народного образования и науки РФ</w:t>
      </w:r>
      <w:r w:rsidR="00A962E7">
        <w:rPr>
          <w:sz w:val="28"/>
          <w:szCs w:val="28"/>
        </w:rPr>
        <w:t>, именуемая в дальнейшем «</w:t>
      </w:r>
      <w:r w:rsidR="0017392F" w:rsidRPr="0085216B">
        <w:rPr>
          <w:b/>
          <w:sz w:val="28"/>
          <w:szCs w:val="28"/>
        </w:rPr>
        <w:t>Профсоюз</w:t>
      </w:r>
      <w:r w:rsidR="00A962E7">
        <w:rPr>
          <w:sz w:val="28"/>
          <w:szCs w:val="28"/>
        </w:rPr>
        <w:t xml:space="preserve">», в лице её председателя </w:t>
      </w:r>
      <w:proofErr w:type="spellStart"/>
      <w:r w:rsidR="00A962E7" w:rsidRPr="00BC7D86">
        <w:rPr>
          <w:b/>
          <w:sz w:val="28"/>
          <w:szCs w:val="28"/>
        </w:rPr>
        <w:t>Москалёвой</w:t>
      </w:r>
      <w:proofErr w:type="spellEnd"/>
      <w:proofErr w:type="gramEnd"/>
      <w:r w:rsidR="00A962E7" w:rsidRPr="00BC7D86">
        <w:rPr>
          <w:b/>
          <w:sz w:val="28"/>
          <w:szCs w:val="28"/>
        </w:rPr>
        <w:t xml:space="preserve"> </w:t>
      </w:r>
      <w:proofErr w:type="gramStart"/>
      <w:r w:rsidR="00A962E7" w:rsidRPr="00BC7D86">
        <w:rPr>
          <w:b/>
          <w:sz w:val="28"/>
          <w:szCs w:val="28"/>
        </w:rPr>
        <w:t>Надежды Николаевны</w:t>
      </w:r>
      <w:r w:rsidR="00A962E7">
        <w:rPr>
          <w:sz w:val="28"/>
          <w:szCs w:val="28"/>
        </w:rPr>
        <w:t xml:space="preserve">, действующей на основании </w:t>
      </w:r>
      <w:r w:rsidR="0017392F">
        <w:rPr>
          <w:sz w:val="28"/>
          <w:szCs w:val="28"/>
        </w:rPr>
        <w:t>Устава Профсоюза</w:t>
      </w:r>
      <w:r w:rsidR="00A962E7">
        <w:rPr>
          <w:sz w:val="28"/>
          <w:szCs w:val="28"/>
        </w:rPr>
        <w:t>, именуемые в дальнейшем Сторонами</w:t>
      </w:r>
      <w:r w:rsidR="002B4453">
        <w:rPr>
          <w:sz w:val="28"/>
          <w:szCs w:val="28"/>
        </w:rPr>
        <w:t>, в соответствии с Трудовым кодексом Российской Федерации и Федеральным законом от 12 января 1996 г. № 10-ФЗ «О профессиональных союзах, их правах и гарантиях деятельности»</w:t>
      </w:r>
      <w:r w:rsidR="0017392F">
        <w:rPr>
          <w:sz w:val="28"/>
          <w:szCs w:val="28"/>
        </w:rPr>
        <w:t>,</w:t>
      </w:r>
      <w:r w:rsidR="002B4453">
        <w:rPr>
          <w:sz w:val="28"/>
          <w:szCs w:val="28"/>
        </w:rPr>
        <w:t xml:space="preserve"> заключили настоящее Соглашение о </w:t>
      </w:r>
      <w:r w:rsidR="0017392F">
        <w:rPr>
          <w:sz w:val="28"/>
          <w:szCs w:val="28"/>
        </w:rPr>
        <w:t xml:space="preserve">взаимодействии в сфере обеспечения трудовых прав работников в </w:t>
      </w:r>
      <w:r w:rsidR="0017392F">
        <w:rPr>
          <w:color w:val="auto"/>
          <w:sz w:val="28"/>
          <w:szCs w:val="28"/>
        </w:rPr>
        <w:t>образовательных организациях, осуществляющих образовательную деятельность и иных организациях системы образования Ивановской области.</w:t>
      </w:r>
      <w:proofErr w:type="gramEnd"/>
    </w:p>
    <w:p w:rsidR="003C783E" w:rsidRDefault="0017392F" w:rsidP="003C783E">
      <w:pPr>
        <w:pStyle w:val="a3"/>
        <w:ind w:left="0" w:firstLine="357"/>
        <w:rPr>
          <w:sz w:val="28"/>
          <w:szCs w:val="28"/>
        </w:rPr>
      </w:pPr>
      <w:proofErr w:type="gramStart"/>
      <w:r>
        <w:rPr>
          <w:color w:val="auto"/>
          <w:sz w:val="28"/>
          <w:szCs w:val="28"/>
        </w:rPr>
        <w:t>Соглашение разработано в соответствии с Трудовым Кодексом Российской Федерации, Федеральным законом от 12 января 1996 года № 10-ФЗ «О профессиональных союзах, их правах и гарантиях деятельности»</w:t>
      </w:r>
      <w:r w:rsidR="003C783E">
        <w:rPr>
          <w:color w:val="auto"/>
          <w:sz w:val="28"/>
          <w:szCs w:val="28"/>
        </w:rPr>
        <w:t xml:space="preserve"> и </w:t>
      </w:r>
      <w:r w:rsidR="003C783E">
        <w:rPr>
          <w:sz w:val="28"/>
          <w:szCs w:val="28"/>
        </w:rPr>
        <w:t xml:space="preserve">основывается на Соглашении о взаимодействии Федеральной службы по труду и занятости и Профсоюза работников народного образования и науки Российской Федерации от 29 октября 2014 года. </w:t>
      </w:r>
      <w:proofErr w:type="gramEnd"/>
    </w:p>
    <w:p w:rsidR="002B4453" w:rsidRDefault="002B4453" w:rsidP="00A962E7">
      <w:pPr>
        <w:ind w:left="0" w:firstLine="0"/>
        <w:rPr>
          <w:sz w:val="28"/>
          <w:szCs w:val="28"/>
        </w:rPr>
      </w:pPr>
    </w:p>
    <w:p w:rsidR="00A962E7" w:rsidRDefault="002B4453" w:rsidP="002B4453">
      <w:pPr>
        <w:pStyle w:val="a3"/>
        <w:numPr>
          <w:ilvl w:val="0"/>
          <w:numId w:val="1"/>
        </w:numPr>
        <w:jc w:val="center"/>
        <w:rPr>
          <w:b/>
          <w:sz w:val="28"/>
          <w:szCs w:val="28"/>
        </w:rPr>
      </w:pPr>
      <w:r>
        <w:rPr>
          <w:b/>
          <w:sz w:val="28"/>
          <w:szCs w:val="28"/>
        </w:rPr>
        <w:t>Предмет Соглашения</w:t>
      </w:r>
    </w:p>
    <w:p w:rsidR="002B4453" w:rsidRDefault="002B4453" w:rsidP="002B4453">
      <w:pPr>
        <w:pStyle w:val="a3"/>
        <w:ind w:left="357" w:firstLine="0"/>
        <w:rPr>
          <w:sz w:val="28"/>
          <w:szCs w:val="28"/>
        </w:rPr>
      </w:pPr>
    </w:p>
    <w:p w:rsidR="000F308D" w:rsidRDefault="002B4453" w:rsidP="002B4453">
      <w:pPr>
        <w:pStyle w:val="a3"/>
        <w:ind w:left="0" w:firstLine="357"/>
        <w:rPr>
          <w:sz w:val="28"/>
          <w:szCs w:val="28"/>
        </w:rPr>
      </w:pPr>
      <w:r>
        <w:rPr>
          <w:sz w:val="28"/>
          <w:szCs w:val="28"/>
        </w:rPr>
        <w:t xml:space="preserve">Предметом настоящего Соглашения является взаимодействие Сторон в сфере обеспечения соблюдения и </w:t>
      </w:r>
      <w:proofErr w:type="gramStart"/>
      <w:r>
        <w:rPr>
          <w:sz w:val="28"/>
          <w:szCs w:val="28"/>
        </w:rPr>
        <w:t>защиты</w:t>
      </w:r>
      <w:proofErr w:type="gramEnd"/>
      <w:r>
        <w:rPr>
          <w:sz w:val="28"/>
          <w:szCs w:val="28"/>
        </w:rPr>
        <w:t xml:space="preserve"> трудовых прав граждан, являющихся работниками образовательных организаций, осуществляющих образовательную деятельность и иных организаций системы образования Ивановской области </w:t>
      </w:r>
      <w:r w:rsidR="00B500E1">
        <w:rPr>
          <w:sz w:val="28"/>
          <w:szCs w:val="28"/>
        </w:rPr>
        <w:t>с целью</w:t>
      </w:r>
      <w:r>
        <w:rPr>
          <w:sz w:val="28"/>
          <w:szCs w:val="28"/>
        </w:rPr>
        <w:t xml:space="preserve"> выявления, устранения и предупреждения нарушений </w:t>
      </w:r>
      <w:r w:rsidR="00B500E1">
        <w:rPr>
          <w:sz w:val="28"/>
          <w:szCs w:val="28"/>
        </w:rPr>
        <w:t>работодателями, при этом</w:t>
      </w:r>
      <w:r>
        <w:rPr>
          <w:sz w:val="28"/>
          <w:szCs w:val="28"/>
        </w:rPr>
        <w:t xml:space="preserve"> </w:t>
      </w:r>
      <w:r w:rsidR="00CE73E6">
        <w:rPr>
          <w:sz w:val="28"/>
          <w:szCs w:val="28"/>
        </w:rPr>
        <w:t>использ</w:t>
      </w:r>
      <w:r w:rsidR="00B500E1">
        <w:rPr>
          <w:sz w:val="28"/>
          <w:szCs w:val="28"/>
        </w:rPr>
        <w:t>уя</w:t>
      </w:r>
      <w:r w:rsidR="00CE73E6">
        <w:rPr>
          <w:sz w:val="28"/>
          <w:szCs w:val="28"/>
        </w:rPr>
        <w:t xml:space="preserve"> имеющи</w:t>
      </w:r>
      <w:r w:rsidR="00B500E1">
        <w:rPr>
          <w:sz w:val="28"/>
          <w:szCs w:val="28"/>
        </w:rPr>
        <w:t>е</w:t>
      </w:r>
      <w:r w:rsidR="00CE73E6">
        <w:rPr>
          <w:sz w:val="28"/>
          <w:szCs w:val="28"/>
        </w:rPr>
        <w:t>ся у Сторон информационных, правовых и организационных  ресурсов.</w:t>
      </w:r>
      <w:r w:rsidR="000F308D">
        <w:rPr>
          <w:sz w:val="28"/>
          <w:szCs w:val="28"/>
        </w:rPr>
        <w:t xml:space="preserve"> </w:t>
      </w:r>
    </w:p>
    <w:p w:rsidR="003C783E" w:rsidRDefault="003C783E" w:rsidP="002B4453">
      <w:pPr>
        <w:pStyle w:val="a3"/>
        <w:ind w:left="0" w:firstLine="357"/>
        <w:rPr>
          <w:sz w:val="28"/>
          <w:szCs w:val="28"/>
        </w:rPr>
      </w:pPr>
    </w:p>
    <w:p w:rsidR="00CE73E6" w:rsidRDefault="00CE73E6" w:rsidP="00CE73E6">
      <w:pPr>
        <w:pStyle w:val="a3"/>
        <w:numPr>
          <w:ilvl w:val="0"/>
          <w:numId w:val="1"/>
        </w:numPr>
        <w:jc w:val="center"/>
        <w:rPr>
          <w:b/>
          <w:sz w:val="28"/>
          <w:szCs w:val="28"/>
        </w:rPr>
      </w:pPr>
      <w:r>
        <w:rPr>
          <w:b/>
          <w:sz w:val="28"/>
          <w:szCs w:val="28"/>
        </w:rPr>
        <w:t>Обязательства Сторон</w:t>
      </w:r>
    </w:p>
    <w:p w:rsidR="00CE73E6" w:rsidRDefault="00CE73E6" w:rsidP="00CE73E6">
      <w:pPr>
        <w:pStyle w:val="a3"/>
        <w:ind w:left="1077" w:firstLine="0"/>
        <w:rPr>
          <w:b/>
          <w:sz w:val="28"/>
          <w:szCs w:val="28"/>
        </w:rPr>
      </w:pPr>
    </w:p>
    <w:p w:rsidR="00CE73E6" w:rsidRDefault="00CE73E6" w:rsidP="00CE73E6">
      <w:pPr>
        <w:pStyle w:val="a3"/>
        <w:ind w:left="0" w:firstLine="357"/>
        <w:rPr>
          <w:sz w:val="28"/>
          <w:szCs w:val="28"/>
        </w:rPr>
      </w:pPr>
      <w:r>
        <w:rPr>
          <w:sz w:val="28"/>
          <w:szCs w:val="28"/>
        </w:rPr>
        <w:t xml:space="preserve">В целях повышения эффективности государственного надзора, а также профсоюзного </w:t>
      </w:r>
      <w:proofErr w:type="gramStart"/>
      <w:r>
        <w:rPr>
          <w:sz w:val="28"/>
          <w:szCs w:val="28"/>
        </w:rPr>
        <w:t>контроля за</w:t>
      </w:r>
      <w:proofErr w:type="gramEnd"/>
      <w:r>
        <w:rPr>
          <w:sz w:val="28"/>
          <w:szCs w:val="28"/>
        </w:rPr>
        <w:t xml:space="preserve"> соблюдением трудового законодательства </w:t>
      </w:r>
      <w:r w:rsidR="00B500E1">
        <w:rPr>
          <w:sz w:val="28"/>
          <w:szCs w:val="28"/>
        </w:rPr>
        <w:t xml:space="preserve">в сфере трудовых отношений </w:t>
      </w:r>
      <w:r>
        <w:rPr>
          <w:sz w:val="28"/>
          <w:szCs w:val="28"/>
        </w:rPr>
        <w:t>и иных нормативных правовых актов, содержащих нормы трудового права, стороны договорились о нижеследующем:</w:t>
      </w:r>
    </w:p>
    <w:p w:rsidR="00CE73E6" w:rsidRDefault="00CE73E6" w:rsidP="00CE73E6">
      <w:pPr>
        <w:pStyle w:val="a3"/>
        <w:numPr>
          <w:ilvl w:val="0"/>
          <w:numId w:val="2"/>
        </w:numPr>
        <w:rPr>
          <w:sz w:val="28"/>
          <w:szCs w:val="28"/>
        </w:rPr>
      </w:pPr>
      <w:r>
        <w:rPr>
          <w:sz w:val="28"/>
          <w:szCs w:val="28"/>
        </w:rPr>
        <w:t xml:space="preserve">Взаимодействовать на основе принципов социального партнёрства, определять необходимые меры для реализации достигнутых договорённостей и осуществлять </w:t>
      </w:r>
      <w:proofErr w:type="gramStart"/>
      <w:r>
        <w:rPr>
          <w:sz w:val="28"/>
          <w:szCs w:val="28"/>
        </w:rPr>
        <w:t>контроль за</w:t>
      </w:r>
      <w:proofErr w:type="gramEnd"/>
      <w:r>
        <w:rPr>
          <w:sz w:val="28"/>
          <w:szCs w:val="28"/>
        </w:rPr>
        <w:t xml:space="preserve"> их выполнением.</w:t>
      </w:r>
    </w:p>
    <w:p w:rsidR="00CE73E6" w:rsidRDefault="00CE73E6" w:rsidP="00CE73E6">
      <w:pPr>
        <w:pStyle w:val="a3"/>
        <w:numPr>
          <w:ilvl w:val="0"/>
          <w:numId w:val="2"/>
        </w:numPr>
        <w:rPr>
          <w:sz w:val="28"/>
          <w:szCs w:val="28"/>
        </w:rPr>
      </w:pPr>
      <w:r>
        <w:rPr>
          <w:sz w:val="28"/>
          <w:szCs w:val="28"/>
        </w:rPr>
        <w:t xml:space="preserve">Обеспечивать конструктивные отношения между </w:t>
      </w:r>
      <w:r w:rsidR="006E5D1E">
        <w:rPr>
          <w:sz w:val="28"/>
          <w:szCs w:val="28"/>
        </w:rPr>
        <w:t xml:space="preserve">Сторонами при осуществлении ими соответствующего надзора и </w:t>
      </w:r>
      <w:proofErr w:type="gramStart"/>
      <w:r w:rsidR="006E5D1E">
        <w:rPr>
          <w:sz w:val="28"/>
          <w:szCs w:val="28"/>
        </w:rPr>
        <w:t>контроля за</w:t>
      </w:r>
      <w:proofErr w:type="gramEnd"/>
      <w:r w:rsidR="006E5D1E">
        <w:rPr>
          <w:sz w:val="28"/>
          <w:szCs w:val="28"/>
        </w:rPr>
        <w:t xml:space="preserve"> соблюдением трудового законодательства и иных нормативных правовых актов, содержащих нормы трудового права, в образовательных организациях, организациях, осуществляющих образовательную деятельность и иных организациях системы образования Ивановской области.</w:t>
      </w:r>
    </w:p>
    <w:p w:rsidR="006E5D1E" w:rsidRDefault="00682FC8" w:rsidP="00CE73E6">
      <w:pPr>
        <w:pStyle w:val="a3"/>
        <w:numPr>
          <w:ilvl w:val="0"/>
          <w:numId w:val="2"/>
        </w:numPr>
        <w:rPr>
          <w:sz w:val="28"/>
          <w:szCs w:val="28"/>
        </w:rPr>
      </w:pPr>
      <w:r>
        <w:rPr>
          <w:sz w:val="28"/>
          <w:szCs w:val="28"/>
        </w:rPr>
        <w:t>Взаимодействовать в</w:t>
      </w:r>
      <w:r>
        <w:rPr>
          <w:sz w:val="28"/>
          <w:szCs w:val="28"/>
        </w:rPr>
        <w:t xml:space="preserve"> целях </w:t>
      </w:r>
      <w:proofErr w:type="gramStart"/>
      <w:r>
        <w:rPr>
          <w:sz w:val="28"/>
          <w:szCs w:val="28"/>
        </w:rPr>
        <w:t>совмещения сроков</w:t>
      </w:r>
      <w:r>
        <w:rPr>
          <w:sz w:val="28"/>
          <w:szCs w:val="28"/>
        </w:rPr>
        <w:t xml:space="preserve">  </w:t>
      </w:r>
      <w:r w:rsidR="006E5D1E">
        <w:rPr>
          <w:sz w:val="28"/>
          <w:szCs w:val="28"/>
        </w:rPr>
        <w:t>ежегодных планов плановых про</w:t>
      </w:r>
      <w:r w:rsidR="00B500E1">
        <w:rPr>
          <w:sz w:val="28"/>
          <w:szCs w:val="28"/>
        </w:rPr>
        <w:t xml:space="preserve">верок </w:t>
      </w:r>
      <w:r>
        <w:rPr>
          <w:sz w:val="28"/>
          <w:szCs w:val="28"/>
        </w:rPr>
        <w:t>соблюдения трудового законодательства</w:t>
      </w:r>
      <w:proofErr w:type="gramEnd"/>
      <w:r>
        <w:rPr>
          <w:sz w:val="28"/>
          <w:szCs w:val="28"/>
        </w:rPr>
        <w:t xml:space="preserve"> в сфере трудовых отношений</w:t>
      </w:r>
      <w:r>
        <w:rPr>
          <w:sz w:val="28"/>
          <w:szCs w:val="28"/>
        </w:rPr>
        <w:t xml:space="preserve"> </w:t>
      </w:r>
      <w:r w:rsidR="006E5D1E">
        <w:rPr>
          <w:sz w:val="28"/>
          <w:szCs w:val="28"/>
        </w:rPr>
        <w:t>в образовательных организациях, осуществляющих образовательную деятельность и иных организациях системы образования Ивановской области государственными и профсоюзными инспекторами труда.</w:t>
      </w:r>
    </w:p>
    <w:p w:rsidR="006E5D1E" w:rsidRDefault="006E5D1E" w:rsidP="00CE73E6">
      <w:pPr>
        <w:pStyle w:val="a3"/>
        <w:numPr>
          <w:ilvl w:val="0"/>
          <w:numId w:val="2"/>
        </w:numPr>
        <w:rPr>
          <w:sz w:val="28"/>
          <w:szCs w:val="28"/>
        </w:rPr>
      </w:pPr>
      <w:r>
        <w:rPr>
          <w:sz w:val="28"/>
          <w:szCs w:val="28"/>
        </w:rPr>
        <w:t xml:space="preserve">Осуществлять регулярный обмен информацией о результатах осуществления надзора и </w:t>
      </w:r>
      <w:proofErr w:type="gramStart"/>
      <w:r>
        <w:rPr>
          <w:sz w:val="28"/>
          <w:szCs w:val="28"/>
        </w:rPr>
        <w:t>контроля</w:t>
      </w:r>
      <w:r w:rsidR="002A159B">
        <w:rPr>
          <w:sz w:val="28"/>
          <w:szCs w:val="28"/>
        </w:rPr>
        <w:t xml:space="preserve"> за</w:t>
      </w:r>
      <w:proofErr w:type="gramEnd"/>
      <w:r w:rsidR="002A159B">
        <w:rPr>
          <w:sz w:val="28"/>
          <w:szCs w:val="28"/>
        </w:rPr>
        <w:t xml:space="preserve"> соблюдением трудового законодательства </w:t>
      </w:r>
      <w:r w:rsidR="004C4868">
        <w:rPr>
          <w:sz w:val="28"/>
          <w:szCs w:val="28"/>
        </w:rPr>
        <w:t xml:space="preserve">в сфере трудовых отношений </w:t>
      </w:r>
      <w:r w:rsidR="002A159B">
        <w:rPr>
          <w:sz w:val="28"/>
          <w:szCs w:val="28"/>
        </w:rPr>
        <w:t>в образовательных организациях, осуществляющих образовательную деятельность и иных организациях системы образования Ивановской области</w:t>
      </w:r>
      <w:r w:rsidR="00B81836">
        <w:rPr>
          <w:sz w:val="28"/>
          <w:szCs w:val="28"/>
        </w:rPr>
        <w:t xml:space="preserve"> путём ознакомления с результатами проверок</w:t>
      </w:r>
      <w:r w:rsidR="002A159B">
        <w:rPr>
          <w:sz w:val="28"/>
          <w:szCs w:val="28"/>
        </w:rPr>
        <w:t>.</w:t>
      </w:r>
      <w:r w:rsidR="00B81836">
        <w:rPr>
          <w:sz w:val="28"/>
          <w:szCs w:val="28"/>
        </w:rPr>
        <w:t xml:space="preserve"> Стороны не вправе разглашать полученную информацию. </w:t>
      </w:r>
    </w:p>
    <w:p w:rsidR="002A159B" w:rsidRDefault="002A159B" w:rsidP="00CE73E6">
      <w:pPr>
        <w:pStyle w:val="a3"/>
        <w:numPr>
          <w:ilvl w:val="0"/>
          <w:numId w:val="2"/>
        </w:numPr>
        <w:rPr>
          <w:sz w:val="28"/>
          <w:szCs w:val="28"/>
        </w:rPr>
      </w:pPr>
      <w:r>
        <w:rPr>
          <w:sz w:val="28"/>
          <w:szCs w:val="28"/>
        </w:rPr>
        <w:t xml:space="preserve"> Принимать установленные законодательством меры по восстановлению нарушенных трудовых прав граждан.</w:t>
      </w:r>
    </w:p>
    <w:p w:rsidR="002A159B" w:rsidRDefault="004C4868" w:rsidP="004C4868">
      <w:pPr>
        <w:pStyle w:val="a3"/>
        <w:numPr>
          <w:ilvl w:val="0"/>
          <w:numId w:val="2"/>
        </w:numPr>
        <w:rPr>
          <w:sz w:val="28"/>
          <w:szCs w:val="28"/>
        </w:rPr>
      </w:pPr>
      <w:r>
        <w:rPr>
          <w:sz w:val="28"/>
          <w:szCs w:val="28"/>
        </w:rPr>
        <w:t xml:space="preserve">С целью снижения </w:t>
      </w:r>
      <w:r>
        <w:rPr>
          <w:sz w:val="28"/>
          <w:szCs w:val="28"/>
        </w:rPr>
        <w:t>социальной напряжённости в организациях</w:t>
      </w:r>
      <w:r>
        <w:rPr>
          <w:sz w:val="28"/>
          <w:szCs w:val="28"/>
        </w:rPr>
        <w:t xml:space="preserve"> п</w:t>
      </w:r>
      <w:r w:rsidR="002A159B">
        <w:rPr>
          <w:sz w:val="28"/>
          <w:szCs w:val="28"/>
        </w:rPr>
        <w:t xml:space="preserve">роводить взаимные консультации по вопросам регулирования коллективных трудовых споров и </w:t>
      </w:r>
      <w:r>
        <w:rPr>
          <w:sz w:val="28"/>
          <w:szCs w:val="28"/>
        </w:rPr>
        <w:t>их разрешения</w:t>
      </w:r>
      <w:r w:rsidR="002A159B">
        <w:rPr>
          <w:sz w:val="28"/>
          <w:szCs w:val="28"/>
        </w:rPr>
        <w:t>.</w:t>
      </w:r>
    </w:p>
    <w:p w:rsidR="002A159B" w:rsidRPr="004C4868" w:rsidRDefault="004C4868" w:rsidP="002A159B">
      <w:pPr>
        <w:pStyle w:val="a3"/>
        <w:numPr>
          <w:ilvl w:val="0"/>
          <w:numId w:val="2"/>
        </w:numPr>
        <w:rPr>
          <w:sz w:val="28"/>
          <w:szCs w:val="28"/>
        </w:rPr>
      </w:pPr>
      <w:r>
        <w:rPr>
          <w:sz w:val="28"/>
          <w:szCs w:val="28"/>
        </w:rPr>
        <w:t xml:space="preserve">Информировать другую Сторону о </w:t>
      </w:r>
      <w:r w:rsidR="002A159B">
        <w:rPr>
          <w:sz w:val="28"/>
          <w:szCs w:val="28"/>
        </w:rPr>
        <w:t>проведении семинаров, совещаний и иных мероприятий</w:t>
      </w:r>
      <w:r>
        <w:rPr>
          <w:sz w:val="28"/>
          <w:szCs w:val="28"/>
        </w:rPr>
        <w:t xml:space="preserve"> в сфере трудовых отношений</w:t>
      </w:r>
      <w:r w:rsidR="002A159B">
        <w:rPr>
          <w:sz w:val="28"/>
          <w:szCs w:val="28"/>
        </w:rPr>
        <w:t xml:space="preserve"> </w:t>
      </w:r>
      <w:r w:rsidR="002A159B">
        <w:rPr>
          <w:color w:val="auto"/>
          <w:sz w:val="28"/>
          <w:szCs w:val="28"/>
        </w:rPr>
        <w:t>в образовательных организациях, осуществляющих образовательную деятельность и иных организациях системы образования Ивановской области</w:t>
      </w:r>
      <w:r>
        <w:rPr>
          <w:color w:val="auto"/>
          <w:sz w:val="28"/>
          <w:szCs w:val="28"/>
        </w:rPr>
        <w:t xml:space="preserve"> </w:t>
      </w:r>
      <w:r w:rsidR="00421CD1">
        <w:rPr>
          <w:color w:val="auto"/>
          <w:sz w:val="28"/>
          <w:szCs w:val="28"/>
        </w:rPr>
        <w:t>и принятых на них решениях.</w:t>
      </w:r>
    </w:p>
    <w:p w:rsidR="004C4868" w:rsidRPr="00B81836" w:rsidRDefault="004C4868" w:rsidP="002A159B">
      <w:pPr>
        <w:pStyle w:val="a3"/>
        <w:numPr>
          <w:ilvl w:val="0"/>
          <w:numId w:val="2"/>
        </w:numPr>
        <w:rPr>
          <w:sz w:val="28"/>
          <w:szCs w:val="28"/>
        </w:rPr>
      </w:pPr>
      <w:r>
        <w:rPr>
          <w:color w:val="auto"/>
          <w:sz w:val="28"/>
          <w:szCs w:val="28"/>
        </w:rPr>
        <w:t>Инспекция</w:t>
      </w:r>
      <w:r>
        <w:rPr>
          <w:color w:val="auto"/>
          <w:sz w:val="28"/>
          <w:szCs w:val="28"/>
        </w:rPr>
        <w:t xml:space="preserve"> об</w:t>
      </w:r>
      <w:r w:rsidR="0085216B">
        <w:rPr>
          <w:color w:val="auto"/>
          <w:sz w:val="28"/>
          <w:szCs w:val="28"/>
        </w:rPr>
        <w:t>язуется</w:t>
      </w:r>
      <w:r>
        <w:rPr>
          <w:color w:val="auto"/>
          <w:sz w:val="28"/>
          <w:szCs w:val="28"/>
        </w:rPr>
        <w:t xml:space="preserve"> направлять своих представителей в качестве членов постоянной комиссии по охране труда и Совета по правовым вопросам при обкоме профсоюза.</w:t>
      </w:r>
    </w:p>
    <w:p w:rsidR="00B81836" w:rsidRDefault="00B81836" w:rsidP="002A159B">
      <w:pPr>
        <w:pStyle w:val="a3"/>
        <w:numPr>
          <w:ilvl w:val="0"/>
          <w:numId w:val="2"/>
        </w:numPr>
        <w:rPr>
          <w:sz w:val="28"/>
          <w:szCs w:val="28"/>
        </w:rPr>
      </w:pPr>
      <w:r>
        <w:rPr>
          <w:color w:val="auto"/>
          <w:sz w:val="28"/>
          <w:szCs w:val="28"/>
        </w:rPr>
        <w:t>Профсоюз обязуется вносить в Инспекцию предложения на получение «Сертификата доверия работодателю» руководителями образовательных организаций.</w:t>
      </w:r>
    </w:p>
    <w:p w:rsidR="002A159B" w:rsidRDefault="002A159B" w:rsidP="002A159B">
      <w:pPr>
        <w:pStyle w:val="a3"/>
        <w:ind w:left="717" w:firstLine="0"/>
        <w:rPr>
          <w:sz w:val="28"/>
          <w:szCs w:val="28"/>
        </w:rPr>
      </w:pPr>
    </w:p>
    <w:p w:rsidR="00CE73E6" w:rsidRDefault="00421CD1" w:rsidP="000F308D">
      <w:pPr>
        <w:pStyle w:val="a3"/>
        <w:numPr>
          <w:ilvl w:val="0"/>
          <w:numId w:val="1"/>
        </w:numPr>
        <w:jc w:val="center"/>
        <w:rPr>
          <w:b/>
          <w:sz w:val="28"/>
          <w:szCs w:val="28"/>
        </w:rPr>
      </w:pPr>
      <w:r>
        <w:rPr>
          <w:b/>
          <w:sz w:val="28"/>
          <w:szCs w:val="28"/>
        </w:rPr>
        <w:t>Срок действия Соглашения</w:t>
      </w:r>
    </w:p>
    <w:p w:rsidR="00421CD1" w:rsidRDefault="00421CD1" w:rsidP="00421CD1">
      <w:pPr>
        <w:pStyle w:val="a3"/>
        <w:ind w:left="717" w:firstLine="0"/>
        <w:rPr>
          <w:b/>
          <w:sz w:val="28"/>
          <w:szCs w:val="28"/>
        </w:rPr>
      </w:pPr>
    </w:p>
    <w:p w:rsidR="00421CD1" w:rsidRDefault="00421CD1" w:rsidP="00421CD1">
      <w:pPr>
        <w:pStyle w:val="a3"/>
        <w:ind w:left="717" w:firstLine="699"/>
        <w:rPr>
          <w:sz w:val="28"/>
          <w:szCs w:val="28"/>
        </w:rPr>
      </w:pPr>
      <w:r>
        <w:rPr>
          <w:sz w:val="28"/>
          <w:szCs w:val="28"/>
        </w:rPr>
        <w:t>Настоящее Соглашение заключается сроком на три года и вступает в силу с момента подписания его Сторонами. По истечении этого срока, срок действия Соглашения продлевается на следующие три года, если ни одна из Сторон за один месяц до окончания срока письменно не уведомит другую Сторону о прекращении действия настоящего Соглашения.</w:t>
      </w:r>
    </w:p>
    <w:p w:rsidR="00421CD1" w:rsidRDefault="00421CD1" w:rsidP="00421CD1">
      <w:pPr>
        <w:pStyle w:val="a3"/>
        <w:ind w:left="717" w:firstLine="699"/>
        <w:rPr>
          <w:sz w:val="28"/>
          <w:szCs w:val="28"/>
        </w:rPr>
      </w:pPr>
      <w:r>
        <w:rPr>
          <w:sz w:val="28"/>
          <w:szCs w:val="28"/>
        </w:rPr>
        <w:t>Каждая из Сторон может досрочно прекратить действие настоящего Соглашения, письменно уведомив об этом другую Сторону за один месяц.</w:t>
      </w:r>
    </w:p>
    <w:p w:rsidR="00421CD1" w:rsidRDefault="00421CD1" w:rsidP="00421CD1">
      <w:pPr>
        <w:pStyle w:val="a3"/>
        <w:ind w:left="717" w:firstLine="0"/>
        <w:rPr>
          <w:sz w:val="28"/>
          <w:szCs w:val="28"/>
        </w:rPr>
      </w:pPr>
    </w:p>
    <w:p w:rsidR="00421CD1" w:rsidRDefault="003521BD" w:rsidP="000F308D">
      <w:pPr>
        <w:pStyle w:val="a3"/>
        <w:numPr>
          <w:ilvl w:val="0"/>
          <w:numId w:val="1"/>
        </w:numPr>
        <w:jc w:val="center"/>
        <w:rPr>
          <w:b/>
          <w:sz w:val="28"/>
          <w:szCs w:val="28"/>
        </w:rPr>
      </w:pPr>
      <w:r>
        <w:rPr>
          <w:b/>
          <w:sz w:val="28"/>
          <w:szCs w:val="28"/>
        </w:rPr>
        <w:t>Внесение изменений и дополнений в Соглашение</w:t>
      </w:r>
    </w:p>
    <w:p w:rsidR="003521BD" w:rsidRDefault="003521BD" w:rsidP="00421CD1">
      <w:pPr>
        <w:pStyle w:val="a3"/>
        <w:ind w:left="717" w:firstLine="0"/>
        <w:jc w:val="center"/>
        <w:rPr>
          <w:b/>
          <w:sz w:val="28"/>
          <w:szCs w:val="28"/>
        </w:rPr>
      </w:pPr>
    </w:p>
    <w:p w:rsidR="003521BD" w:rsidRDefault="003521BD" w:rsidP="003521BD">
      <w:pPr>
        <w:pStyle w:val="a3"/>
        <w:ind w:left="717" w:firstLine="0"/>
        <w:rPr>
          <w:sz w:val="28"/>
          <w:szCs w:val="28"/>
        </w:rPr>
      </w:pPr>
      <w:r>
        <w:rPr>
          <w:sz w:val="28"/>
          <w:szCs w:val="28"/>
        </w:rPr>
        <w:tab/>
        <w:t>По согласованию Сторон в настоящее Соглашение могут быть внесены изменения и дополнения, которые оформляются дополнительными Соглашениями, являющимися неотъемлемой частью настоящего Соглашения.</w:t>
      </w:r>
    </w:p>
    <w:p w:rsidR="003521BD" w:rsidRDefault="003521BD" w:rsidP="003521BD">
      <w:pPr>
        <w:pStyle w:val="a3"/>
        <w:ind w:left="717" w:firstLine="0"/>
        <w:rPr>
          <w:sz w:val="28"/>
          <w:szCs w:val="28"/>
        </w:rPr>
      </w:pPr>
    </w:p>
    <w:p w:rsidR="003521BD" w:rsidRDefault="003521BD" w:rsidP="000F308D">
      <w:pPr>
        <w:pStyle w:val="a3"/>
        <w:numPr>
          <w:ilvl w:val="0"/>
          <w:numId w:val="1"/>
        </w:numPr>
        <w:jc w:val="center"/>
        <w:rPr>
          <w:b/>
          <w:sz w:val="28"/>
          <w:szCs w:val="28"/>
        </w:rPr>
      </w:pPr>
      <w:r>
        <w:rPr>
          <w:b/>
          <w:sz w:val="28"/>
          <w:szCs w:val="28"/>
        </w:rPr>
        <w:t>Заключительные положения</w:t>
      </w:r>
    </w:p>
    <w:p w:rsidR="003521BD" w:rsidRDefault="003521BD" w:rsidP="003521BD">
      <w:pPr>
        <w:pStyle w:val="a3"/>
        <w:ind w:left="717" w:firstLine="0"/>
        <w:jc w:val="center"/>
        <w:rPr>
          <w:b/>
          <w:sz w:val="28"/>
          <w:szCs w:val="28"/>
        </w:rPr>
      </w:pPr>
    </w:p>
    <w:p w:rsidR="003521BD" w:rsidRDefault="003521BD" w:rsidP="003521BD">
      <w:pPr>
        <w:pStyle w:val="a3"/>
        <w:ind w:left="717" w:firstLine="0"/>
        <w:rPr>
          <w:sz w:val="28"/>
          <w:szCs w:val="28"/>
        </w:rPr>
      </w:pPr>
      <w:r>
        <w:rPr>
          <w:sz w:val="28"/>
          <w:szCs w:val="28"/>
        </w:rPr>
        <w:tab/>
        <w:t>В ходе реализации настоящего Соглашения Стороны регулярно обмениваются информацией, по мере необходимости проводят рабочие совещания и взаимные консультации, создают совместные рабочие и экспертные группы, принимают необходимые документы, конкретизирующие</w:t>
      </w:r>
      <w:r w:rsidR="00C515B1">
        <w:rPr>
          <w:sz w:val="28"/>
          <w:szCs w:val="28"/>
        </w:rPr>
        <w:t xml:space="preserve"> формы и методы взаимодействия Сторон по вопросам, относящимся к предмету настоящего Соглашения и определяющим порядок реализации обязатель</w:t>
      </w:r>
      <w:proofErr w:type="gramStart"/>
      <w:r w:rsidR="00C515B1">
        <w:rPr>
          <w:sz w:val="28"/>
          <w:szCs w:val="28"/>
        </w:rPr>
        <w:t xml:space="preserve">ств </w:t>
      </w:r>
      <w:r w:rsidR="00B81836">
        <w:rPr>
          <w:sz w:val="28"/>
          <w:szCs w:val="28"/>
        </w:rPr>
        <w:t xml:space="preserve"> </w:t>
      </w:r>
      <w:r w:rsidR="00C515B1">
        <w:rPr>
          <w:sz w:val="28"/>
          <w:szCs w:val="28"/>
        </w:rPr>
        <w:t>Ст</w:t>
      </w:r>
      <w:proofErr w:type="gramEnd"/>
      <w:r w:rsidR="00C515B1">
        <w:rPr>
          <w:sz w:val="28"/>
          <w:szCs w:val="28"/>
        </w:rPr>
        <w:t xml:space="preserve">орон. </w:t>
      </w:r>
    </w:p>
    <w:p w:rsidR="00C515B1" w:rsidRDefault="00C515B1" w:rsidP="003521BD">
      <w:pPr>
        <w:pStyle w:val="a3"/>
        <w:ind w:left="717" w:firstLine="0"/>
        <w:rPr>
          <w:sz w:val="28"/>
          <w:szCs w:val="28"/>
        </w:rPr>
      </w:pPr>
      <w:r>
        <w:rPr>
          <w:sz w:val="28"/>
          <w:szCs w:val="28"/>
        </w:rPr>
        <w:tab/>
        <w:t>Настоящее Соглашение заключено 17 декабря 2014 года в двух экземплярах, имеющих равную юридическую силу.</w:t>
      </w:r>
    </w:p>
    <w:p w:rsidR="00C515B1" w:rsidRDefault="00C515B1" w:rsidP="003521BD">
      <w:pPr>
        <w:pStyle w:val="a3"/>
        <w:ind w:left="717" w:firstLine="0"/>
        <w:rPr>
          <w:sz w:val="28"/>
          <w:szCs w:val="28"/>
        </w:rPr>
      </w:pPr>
    </w:p>
    <w:p w:rsidR="00C515B1" w:rsidRDefault="00C515B1" w:rsidP="003521BD">
      <w:pPr>
        <w:pStyle w:val="a3"/>
        <w:ind w:left="717" w:firstLine="0"/>
        <w:rPr>
          <w:sz w:val="28"/>
          <w:szCs w:val="28"/>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4096"/>
      </w:tblGrid>
      <w:tr w:rsidR="000F308D" w:rsidTr="00B81836">
        <w:trPr>
          <w:trHeight w:val="196"/>
        </w:trPr>
        <w:tc>
          <w:tcPr>
            <w:tcW w:w="3772" w:type="dxa"/>
          </w:tcPr>
          <w:p w:rsidR="000F308D" w:rsidRDefault="000F308D" w:rsidP="000F308D">
            <w:pPr>
              <w:pStyle w:val="a3"/>
              <w:ind w:left="0" w:firstLine="0"/>
              <w:rPr>
                <w:b/>
                <w:bCs/>
                <w:sz w:val="28"/>
                <w:szCs w:val="28"/>
                <w:shd w:val="clear" w:color="auto" w:fill="FFFFFF"/>
              </w:rPr>
            </w:pPr>
            <w:r>
              <w:rPr>
                <w:sz w:val="28"/>
                <w:szCs w:val="28"/>
              </w:rPr>
              <w:t>Руководитель</w:t>
            </w:r>
            <w:r>
              <w:rPr>
                <w:rStyle w:val="apple-converted-space"/>
                <w:rFonts w:ascii="Tahoma" w:hAnsi="Tahoma" w:cs="Tahoma"/>
                <w:sz w:val="20"/>
                <w:szCs w:val="20"/>
                <w:shd w:val="clear" w:color="auto" w:fill="FFFFFF"/>
              </w:rPr>
              <w:t> </w:t>
            </w:r>
            <w:r w:rsidRPr="00A962E7">
              <w:rPr>
                <w:sz w:val="28"/>
                <w:szCs w:val="28"/>
                <w:shd w:val="clear" w:color="auto" w:fill="FFFFFF"/>
              </w:rPr>
              <w:t>Государственной инспекции труда - Главн</w:t>
            </w:r>
            <w:r>
              <w:rPr>
                <w:sz w:val="28"/>
                <w:szCs w:val="28"/>
                <w:shd w:val="clear" w:color="auto" w:fill="FFFFFF"/>
              </w:rPr>
              <w:t>ый</w:t>
            </w:r>
            <w:r w:rsidRPr="00A962E7">
              <w:rPr>
                <w:sz w:val="28"/>
                <w:szCs w:val="28"/>
                <w:shd w:val="clear" w:color="auto" w:fill="FFFFFF"/>
              </w:rPr>
              <w:t xml:space="preserve"> государственн</w:t>
            </w:r>
            <w:r>
              <w:rPr>
                <w:sz w:val="28"/>
                <w:szCs w:val="28"/>
                <w:shd w:val="clear" w:color="auto" w:fill="FFFFFF"/>
              </w:rPr>
              <w:t>ый</w:t>
            </w:r>
            <w:r w:rsidRPr="00A962E7">
              <w:rPr>
                <w:sz w:val="28"/>
                <w:szCs w:val="28"/>
                <w:shd w:val="clear" w:color="auto" w:fill="FFFFFF"/>
              </w:rPr>
              <w:t xml:space="preserve"> инспектор труда в Ивановской области</w:t>
            </w:r>
            <w:r w:rsidRPr="00A962E7">
              <w:rPr>
                <w:rStyle w:val="apple-converted-space"/>
                <w:b/>
                <w:bCs/>
                <w:sz w:val="28"/>
                <w:szCs w:val="28"/>
                <w:shd w:val="clear" w:color="auto" w:fill="FFFFFF"/>
              </w:rPr>
              <w:t> </w:t>
            </w:r>
          </w:p>
          <w:p w:rsidR="000F308D" w:rsidRDefault="000F308D" w:rsidP="000F308D">
            <w:pPr>
              <w:pStyle w:val="a3"/>
              <w:ind w:left="0" w:firstLine="0"/>
              <w:rPr>
                <w:b/>
                <w:bCs/>
                <w:sz w:val="28"/>
                <w:szCs w:val="28"/>
                <w:shd w:val="clear" w:color="auto" w:fill="FFFFFF"/>
              </w:rPr>
            </w:pPr>
          </w:p>
          <w:p w:rsidR="000F308D" w:rsidRDefault="000F308D" w:rsidP="000F308D">
            <w:pPr>
              <w:pStyle w:val="a3"/>
              <w:ind w:left="0" w:firstLine="0"/>
              <w:rPr>
                <w:b/>
                <w:bCs/>
                <w:sz w:val="28"/>
                <w:szCs w:val="28"/>
                <w:shd w:val="clear" w:color="auto" w:fill="FFFFFF"/>
              </w:rPr>
            </w:pPr>
          </w:p>
          <w:p w:rsidR="000F308D" w:rsidRDefault="000F308D" w:rsidP="000F308D">
            <w:pPr>
              <w:pStyle w:val="a3"/>
              <w:ind w:left="0" w:firstLine="0"/>
              <w:rPr>
                <w:b/>
                <w:bCs/>
                <w:sz w:val="28"/>
                <w:szCs w:val="28"/>
                <w:shd w:val="clear" w:color="auto" w:fill="FFFFFF"/>
              </w:rPr>
            </w:pPr>
            <w:r>
              <w:rPr>
                <w:b/>
                <w:bCs/>
                <w:sz w:val="28"/>
                <w:szCs w:val="28"/>
                <w:shd w:val="clear" w:color="auto" w:fill="FFFFFF"/>
              </w:rPr>
              <w:t>М.П.</w:t>
            </w:r>
          </w:p>
          <w:p w:rsidR="000F308D" w:rsidRPr="000F308D" w:rsidRDefault="000F308D" w:rsidP="000F308D">
            <w:pPr>
              <w:pStyle w:val="a3"/>
              <w:pBdr>
                <w:bottom w:val="single" w:sz="6" w:space="1" w:color="auto"/>
              </w:pBdr>
              <w:ind w:left="0" w:firstLine="0"/>
              <w:rPr>
                <w:sz w:val="28"/>
                <w:szCs w:val="28"/>
              </w:rPr>
            </w:pPr>
          </w:p>
          <w:p w:rsidR="000F308D" w:rsidRDefault="000F308D" w:rsidP="00B81836">
            <w:pPr>
              <w:pStyle w:val="a3"/>
              <w:ind w:left="0" w:firstLine="0"/>
              <w:rPr>
                <w:sz w:val="28"/>
                <w:szCs w:val="28"/>
              </w:rPr>
            </w:pPr>
            <w:r>
              <w:rPr>
                <w:sz w:val="28"/>
                <w:szCs w:val="28"/>
              </w:rPr>
              <w:t>О. Ю. Губин</w:t>
            </w:r>
          </w:p>
        </w:tc>
        <w:tc>
          <w:tcPr>
            <w:tcW w:w="4096" w:type="dxa"/>
          </w:tcPr>
          <w:p w:rsidR="000F308D" w:rsidRDefault="000F308D" w:rsidP="000F308D">
            <w:pPr>
              <w:pStyle w:val="a3"/>
              <w:ind w:left="0" w:firstLine="0"/>
              <w:rPr>
                <w:sz w:val="28"/>
                <w:szCs w:val="28"/>
              </w:rPr>
            </w:pPr>
            <w:r w:rsidRPr="000F308D">
              <w:rPr>
                <w:sz w:val="28"/>
                <w:szCs w:val="28"/>
              </w:rPr>
              <w:t>Председатель Ивановской  областной организации профсоюза работников народного образования и науки РФ</w:t>
            </w:r>
          </w:p>
          <w:p w:rsidR="000F308D" w:rsidRPr="000F308D" w:rsidRDefault="000F308D" w:rsidP="000F308D">
            <w:pPr>
              <w:pStyle w:val="a3"/>
              <w:ind w:left="0" w:firstLine="0"/>
              <w:rPr>
                <w:sz w:val="28"/>
                <w:szCs w:val="28"/>
              </w:rPr>
            </w:pPr>
          </w:p>
          <w:p w:rsidR="00B81836" w:rsidRDefault="00B81836" w:rsidP="000F308D">
            <w:pPr>
              <w:pStyle w:val="a3"/>
              <w:ind w:left="0" w:firstLine="0"/>
              <w:rPr>
                <w:sz w:val="28"/>
                <w:szCs w:val="28"/>
              </w:rPr>
            </w:pPr>
          </w:p>
          <w:p w:rsidR="000F308D" w:rsidRPr="000F308D" w:rsidRDefault="000F308D" w:rsidP="000F308D">
            <w:pPr>
              <w:pStyle w:val="a3"/>
              <w:ind w:left="0" w:firstLine="0"/>
              <w:rPr>
                <w:sz w:val="28"/>
                <w:szCs w:val="28"/>
              </w:rPr>
            </w:pPr>
            <w:r w:rsidRPr="000F308D">
              <w:rPr>
                <w:sz w:val="28"/>
                <w:szCs w:val="28"/>
              </w:rPr>
              <w:t>М.П.</w:t>
            </w:r>
          </w:p>
          <w:p w:rsidR="000F308D" w:rsidRPr="000F308D" w:rsidRDefault="000F308D" w:rsidP="000F308D">
            <w:pPr>
              <w:pStyle w:val="a3"/>
              <w:pBdr>
                <w:bottom w:val="single" w:sz="6" w:space="1" w:color="auto"/>
              </w:pBdr>
              <w:ind w:left="0" w:firstLine="0"/>
              <w:rPr>
                <w:sz w:val="28"/>
                <w:szCs w:val="28"/>
              </w:rPr>
            </w:pPr>
          </w:p>
          <w:p w:rsidR="000F308D" w:rsidRPr="000F308D" w:rsidRDefault="000F308D" w:rsidP="00B81836">
            <w:pPr>
              <w:pStyle w:val="a3"/>
              <w:ind w:left="0" w:firstLine="0"/>
              <w:rPr>
                <w:sz w:val="32"/>
                <w:szCs w:val="28"/>
              </w:rPr>
            </w:pPr>
            <w:r w:rsidRPr="000F308D">
              <w:rPr>
                <w:sz w:val="28"/>
                <w:szCs w:val="28"/>
              </w:rPr>
              <w:t>Н. Н. Москалева</w:t>
            </w:r>
          </w:p>
        </w:tc>
      </w:tr>
    </w:tbl>
    <w:p w:rsidR="00C515B1" w:rsidRPr="003521BD" w:rsidRDefault="00C515B1" w:rsidP="003521BD">
      <w:pPr>
        <w:pStyle w:val="a3"/>
        <w:ind w:left="717" w:firstLine="0"/>
        <w:rPr>
          <w:sz w:val="28"/>
          <w:szCs w:val="28"/>
        </w:rPr>
      </w:pPr>
    </w:p>
    <w:sectPr w:rsidR="00C515B1" w:rsidRPr="003521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4A" w:rsidRDefault="00B7354A" w:rsidP="000F308D">
      <w:r>
        <w:separator/>
      </w:r>
    </w:p>
  </w:endnote>
  <w:endnote w:type="continuationSeparator" w:id="0">
    <w:p w:rsidR="00B7354A" w:rsidRDefault="00B7354A" w:rsidP="000F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21651"/>
      <w:docPartObj>
        <w:docPartGallery w:val="Page Numbers (Bottom of Page)"/>
        <w:docPartUnique/>
      </w:docPartObj>
    </w:sdtPr>
    <w:sdtEndPr/>
    <w:sdtContent>
      <w:p w:rsidR="000F308D" w:rsidRDefault="000F308D">
        <w:pPr>
          <w:pStyle w:val="a6"/>
          <w:jc w:val="right"/>
        </w:pPr>
        <w:r>
          <w:fldChar w:fldCharType="begin"/>
        </w:r>
        <w:r>
          <w:instrText>PAGE   \* MERGEFORMAT</w:instrText>
        </w:r>
        <w:r>
          <w:fldChar w:fldCharType="separate"/>
        </w:r>
        <w:r w:rsidR="0085216B">
          <w:rPr>
            <w:noProof/>
          </w:rPr>
          <w:t>1</w:t>
        </w:r>
        <w:r>
          <w:fldChar w:fldCharType="end"/>
        </w:r>
      </w:p>
    </w:sdtContent>
  </w:sdt>
  <w:p w:rsidR="000F308D" w:rsidRDefault="000F30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4A" w:rsidRDefault="00B7354A" w:rsidP="000F308D">
      <w:r>
        <w:separator/>
      </w:r>
    </w:p>
  </w:footnote>
  <w:footnote w:type="continuationSeparator" w:id="0">
    <w:p w:rsidR="00B7354A" w:rsidRDefault="00B7354A" w:rsidP="000F3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0ECC"/>
    <w:multiLevelType w:val="hybridMultilevel"/>
    <w:tmpl w:val="9460A410"/>
    <w:lvl w:ilvl="0" w:tplc="3EBE75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AE960A9"/>
    <w:multiLevelType w:val="hybridMultilevel"/>
    <w:tmpl w:val="70D2B0FA"/>
    <w:lvl w:ilvl="0" w:tplc="04190013">
      <w:start w:val="1"/>
      <w:numFmt w:val="upperRoman"/>
      <w:lvlText w:val="%1."/>
      <w:lvlJc w:val="righ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5BAB03C1"/>
    <w:multiLevelType w:val="hybridMultilevel"/>
    <w:tmpl w:val="32D8F064"/>
    <w:lvl w:ilvl="0" w:tplc="3EBE75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39"/>
    <w:rsid w:val="000E4A39"/>
    <w:rsid w:val="000F308D"/>
    <w:rsid w:val="0017392F"/>
    <w:rsid w:val="002A159B"/>
    <w:rsid w:val="002B4453"/>
    <w:rsid w:val="003521BD"/>
    <w:rsid w:val="003973F5"/>
    <w:rsid w:val="003C783E"/>
    <w:rsid w:val="00421CD1"/>
    <w:rsid w:val="004C4868"/>
    <w:rsid w:val="00682FC8"/>
    <w:rsid w:val="006E5D1E"/>
    <w:rsid w:val="00710B4E"/>
    <w:rsid w:val="0085216B"/>
    <w:rsid w:val="009B143C"/>
    <w:rsid w:val="009C2E17"/>
    <w:rsid w:val="00A7357A"/>
    <w:rsid w:val="00A962E7"/>
    <w:rsid w:val="00B40C59"/>
    <w:rsid w:val="00B500E1"/>
    <w:rsid w:val="00B7354A"/>
    <w:rsid w:val="00B81836"/>
    <w:rsid w:val="00BC7D86"/>
    <w:rsid w:val="00C344E9"/>
    <w:rsid w:val="00C515B1"/>
    <w:rsid w:val="00C6664F"/>
    <w:rsid w:val="00CE73E6"/>
    <w:rsid w:val="00D25036"/>
    <w:rsid w:val="00E8724A"/>
    <w:rsid w:val="00F3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A39"/>
    <w:pPr>
      <w:ind w:left="720"/>
      <w:contextualSpacing/>
    </w:pPr>
  </w:style>
  <w:style w:type="character" w:customStyle="1" w:styleId="apple-converted-space">
    <w:name w:val="apple-converted-space"/>
    <w:basedOn w:val="a0"/>
    <w:rsid w:val="00B40C59"/>
  </w:style>
  <w:style w:type="paragraph" w:styleId="a4">
    <w:name w:val="header"/>
    <w:basedOn w:val="a"/>
    <w:link w:val="a5"/>
    <w:uiPriority w:val="99"/>
    <w:unhideWhenUsed/>
    <w:rsid w:val="000F308D"/>
    <w:pPr>
      <w:tabs>
        <w:tab w:val="center" w:pos="4677"/>
        <w:tab w:val="right" w:pos="9355"/>
      </w:tabs>
    </w:pPr>
  </w:style>
  <w:style w:type="character" w:customStyle="1" w:styleId="a5">
    <w:name w:val="Верхний колонтитул Знак"/>
    <w:basedOn w:val="a0"/>
    <w:link w:val="a4"/>
    <w:uiPriority w:val="99"/>
    <w:rsid w:val="000F308D"/>
  </w:style>
  <w:style w:type="paragraph" w:styleId="a6">
    <w:name w:val="footer"/>
    <w:basedOn w:val="a"/>
    <w:link w:val="a7"/>
    <w:uiPriority w:val="99"/>
    <w:unhideWhenUsed/>
    <w:rsid w:val="000F308D"/>
    <w:pPr>
      <w:tabs>
        <w:tab w:val="center" w:pos="4677"/>
        <w:tab w:val="right" w:pos="9355"/>
      </w:tabs>
    </w:pPr>
  </w:style>
  <w:style w:type="character" w:customStyle="1" w:styleId="a7">
    <w:name w:val="Нижний колонтитул Знак"/>
    <w:basedOn w:val="a0"/>
    <w:link w:val="a6"/>
    <w:uiPriority w:val="99"/>
    <w:rsid w:val="000F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A39"/>
    <w:pPr>
      <w:ind w:left="720"/>
      <w:contextualSpacing/>
    </w:pPr>
  </w:style>
  <w:style w:type="character" w:customStyle="1" w:styleId="apple-converted-space">
    <w:name w:val="apple-converted-space"/>
    <w:basedOn w:val="a0"/>
    <w:rsid w:val="00B40C59"/>
  </w:style>
  <w:style w:type="paragraph" w:styleId="a4">
    <w:name w:val="header"/>
    <w:basedOn w:val="a"/>
    <w:link w:val="a5"/>
    <w:uiPriority w:val="99"/>
    <w:unhideWhenUsed/>
    <w:rsid w:val="000F308D"/>
    <w:pPr>
      <w:tabs>
        <w:tab w:val="center" w:pos="4677"/>
        <w:tab w:val="right" w:pos="9355"/>
      </w:tabs>
    </w:pPr>
  </w:style>
  <w:style w:type="character" w:customStyle="1" w:styleId="a5">
    <w:name w:val="Верхний колонтитул Знак"/>
    <w:basedOn w:val="a0"/>
    <w:link w:val="a4"/>
    <w:uiPriority w:val="99"/>
    <w:rsid w:val="000F308D"/>
  </w:style>
  <w:style w:type="paragraph" w:styleId="a6">
    <w:name w:val="footer"/>
    <w:basedOn w:val="a"/>
    <w:link w:val="a7"/>
    <w:uiPriority w:val="99"/>
    <w:unhideWhenUsed/>
    <w:rsid w:val="000F308D"/>
    <w:pPr>
      <w:tabs>
        <w:tab w:val="center" w:pos="4677"/>
        <w:tab w:val="right" w:pos="9355"/>
      </w:tabs>
    </w:pPr>
  </w:style>
  <w:style w:type="character" w:customStyle="1" w:styleId="a7">
    <w:name w:val="Нижний колонтитул Знак"/>
    <w:basedOn w:val="a0"/>
    <w:link w:val="a6"/>
    <w:uiPriority w:val="99"/>
    <w:rsid w:val="000F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2014-12-01T10:46:00Z</cp:lastPrinted>
  <dcterms:created xsi:type="dcterms:W3CDTF">2014-11-14T11:36:00Z</dcterms:created>
  <dcterms:modified xsi:type="dcterms:W3CDTF">2014-12-01T14:14:00Z</dcterms:modified>
</cp:coreProperties>
</file>