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58" w:rsidRDefault="00CA4B58">
      <w:pPr>
        <w:pStyle w:val="ConsPlusNormal"/>
        <w:jc w:val="right"/>
      </w:pPr>
      <w:r>
        <w:t>Утверждены</w:t>
      </w:r>
    </w:p>
    <w:p w:rsidR="00CA4B58" w:rsidRDefault="00CA4B58">
      <w:pPr>
        <w:pStyle w:val="ConsPlusNormal"/>
        <w:jc w:val="right"/>
      </w:pPr>
      <w:r>
        <w:t>решением Российской трехсторонней</w:t>
      </w:r>
    </w:p>
    <w:p w:rsidR="00CA4B58" w:rsidRDefault="00CA4B58">
      <w:pPr>
        <w:pStyle w:val="ConsPlusNormal"/>
        <w:jc w:val="right"/>
      </w:pPr>
      <w:r>
        <w:t>комиссии по регулированию</w:t>
      </w:r>
    </w:p>
    <w:p w:rsidR="00CA4B58" w:rsidRDefault="00CA4B58">
      <w:pPr>
        <w:pStyle w:val="ConsPlusNormal"/>
        <w:jc w:val="right"/>
      </w:pPr>
      <w:r>
        <w:t>социально-трудовых отношений</w:t>
      </w:r>
    </w:p>
    <w:p w:rsidR="00CA4B58" w:rsidRDefault="00CA4B58">
      <w:pPr>
        <w:pStyle w:val="ConsPlusNormal"/>
        <w:jc w:val="right"/>
      </w:pPr>
      <w:r>
        <w:t>от 23.12.2016, протокол N 11</w:t>
      </w:r>
    </w:p>
    <w:p w:rsidR="00CA4B58" w:rsidRDefault="00CA4B58">
      <w:pPr>
        <w:pStyle w:val="ConsPlusNormal"/>
        <w:jc w:val="both"/>
      </w:pPr>
    </w:p>
    <w:p w:rsidR="00CA4B58" w:rsidRDefault="00EA3CE7">
      <w:pPr>
        <w:pStyle w:val="ConsPlusTitle"/>
        <w:jc w:val="center"/>
      </w:pPr>
      <w:bookmarkStart w:id="0" w:name="_GoBack"/>
      <w:r>
        <w:t>Единые рекомендации</w:t>
      </w:r>
    </w:p>
    <w:p w:rsidR="00CA4B58" w:rsidRDefault="00EA3CE7">
      <w:pPr>
        <w:pStyle w:val="ConsPlusTitle"/>
        <w:jc w:val="center"/>
      </w:pPr>
      <w:r>
        <w:t>по установлению на федеральном, региональном и местном</w:t>
      </w:r>
    </w:p>
    <w:p w:rsidR="00CA4B58" w:rsidRDefault="00EA3CE7">
      <w:pPr>
        <w:pStyle w:val="ConsPlusTitle"/>
        <w:jc w:val="center"/>
      </w:pPr>
      <w:r>
        <w:t>уровнях систем оплаты труда работников государственных</w:t>
      </w:r>
    </w:p>
    <w:p w:rsidR="00CA4B58" w:rsidRDefault="00EA3CE7">
      <w:pPr>
        <w:pStyle w:val="ConsPlusTitle"/>
        <w:jc w:val="center"/>
      </w:pPr>
      <w:r>
        <w:t>и муниципальных учреждений на 2017 год</w:t>
      </w:r>
    </w:p>
    <w:bookmarkEnd w:id="0"/>
    <w:p w:rsidR="00CA4B58" w:rsidRDefault="00CA4B58">
      <w:pPr>
        <w:pStyle w:val="ConsPlusNormal"/>
        <w:jc w:val="both"/>
      </w:pPr>
    </w:p>
    <w:p w:rsidR="00CA4B58" w:rsidRDefault="00CA4B58">
      <w:pPr>
        <w:pStyle w:val="ConsPlusNormal"/>
        <w:jc w:val="center"/>
        <w:outlineLvl w:val="0"/>
      </w:pPr>
      <w:r>
        <w:t>I. Общие положения</w:t>
      </w:r>
    </w:p>
    <w:p w:rsidR="00CA4B58" w:rsidRDefault="00CA4B58">
      <w:pPr>
        <w:pStyle w:val="ConsPlusNormal"/>
        <w:jc w:val="both"/>
      </w:pPr>
    </w:p>
    <w:p w:rsidR="00CA4B58" w:rsidRDefault="00CA4B58">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разработаны Российской трехсторонней комиссией по регулированию социально-трудовых отношений в соответствии со </w:t>
      </w:r>
      <w:hyperlink r:id="rId6"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CA4B58" w:rsidRDefault="00CA4B58">
      <w:pPr>
        <w:pStyle w:val="ConsPlusNormal"/>
        <w:spacing w:before="220"/>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CA4B58" w:rsidRDefault="00CA4B58">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A4B58" w:rsidRDefault="00CA4B58">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A4B58" w:rsidRDefault="00CA4B58">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2017 году.</w:t>
      </w:r>
    </w:p>
    <w:p w:rsidR="00CA4B58" w:rsidRDefault="00CA4B58">
      <w:pPr>
        <w:pStyle w:val="ConsPlusNormal"/>
        <w:jc w:val="both"/>
      </w:pPr>
    </w:p>
    <w:p w:rsidR="00CA4B58" w:rsidRDefault="00CA4B58">
      <w:pPr>
        <w:pStyle w:val="ConsPlusNormal"/>
        <w:jc w:val="center"/>
        <w:outlineLvl w:val="0"/>
      </w:pPr>
      <w:r>
        <w:t>II. Принципы формирования федеральной, региональных</w:t>
      </w:r>
    </w:p>
    <w:p w:rsidR="00CA4B58" w:rsidRDefault="00CA4B58">
      <w:pPr>
        <w:pStyle w:val="ConsPlusNormal"/>
        <w:jc w:val="center"/>
      </w:pPr>
      <w:r>
        <w:t>и муниципальных систем оплаты труда</w:t>
      </w:r>
    </w:p>
    <w:p w:rsidR="00CA4B58" w:rsidRDefault="00CA4B58">
      <w:pPr>
        <w:pStyle w:val="ConsPlusNormal"/>
        <w:jc w:val="both"/>
      </w:pPr>
    </w:p>
    <w:p w:rsidR="00CA4B58" w:rsidRDefault="00CA4B58">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CA4B58" w:rsidRDefault="00CA4B58">
      <w:pPr>
        <w:pStyle w:val="ConsPlusNormal"/>
        <w:spacing w:before="220"/>
        <w:ind w:firstLine="540"/>
        <w:jc w:val="both"/>
      </w:pPr>
      <w:r>
        <w:t xml:space="preserve">а) верховенство </w:t>
      </w:r>
      <w:hyperlink r:id="rId7" w:history="1">
        <w:r>
          <w:rPr>
            <w:color w:val="0000FF"/>
          </w:rPr>
          <w:t>Конституции</w:t>
        </w:r>
      </w:hyperlink>
      <w:r>
        <w:t xml:space="preserve"> Российской Федерации, федеральных законов и </w:t>
      </w:r>
      <w:proofErr w:type="gramStart"/>
      <w:r>
        <w:t>общепризнанных принципов</w:t>
      </w:r>
      <w:proofErr w:type="gramEnd"/>
      <w:r>
        <w:t xml:space="preserve"> и норм международного права на всей территории Российской </w:t>
      </w:r>
      <w:r>
        <w:lastRenderedPageBreak/>
        <w:t>Федерации;</w:t>
      </w:r>
    </w:p>
    <w:p w:rsidR="00CA4B58" w:rsidRDefault="00CA4B58">
      <w:pPr>
        <w:pStyle w:val="ConsPlusNormal"/>
        <w:spacing w:before="220"/>
        <w:ind w:firstLine="540"/>
        <w:jc w:val="both"/>
      </w:pPr>
      <w: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8"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CA4B58" w:rsidRDefault="00CA4B58">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CA4B58" w:rsidRDefault="00CA4B58">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A4B58" w:rsidRDefault="00CA4B58">
      <w:pPr>
        <w:pStyle w:val="ConsPlusNormal"/>
        <w:spacing w:before="220"/>
        <w:ind w:firstLine="540"/>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CA4B58" w:rsidRDefault="00CA4B58">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w:t>
      </w:r>
    </w:p>
    <w:p w:rsidR="00CA4B58" w:rsidRDefault="00CA4B58">
      <w:pPr>
        <w:pStyle w:val="ConsPlusNormal"/>
        <w:spacing w:before="220"/>
        <w:ind w:firstLine="540"/>
        <w:jc w:val="both"/>
      </w:pPr>
      <w:r>
        <w:t>ж) предоставление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CA4B58" w:rsidRDefault="00CA4B58">
      <w:pPr>
        <w:pStyle w:val="ConsPlusNormal"/>
        <w:jc w:val="both"/>
      </w:pPr>
    </w:p>
    <w:p w:rsidR="00CA4B58" w:rsidRDefault="00CA4B58">
      <w:pPr>
        <w:pStyle w:val="ConsPlusNormal"/>
        <w:jc w:val="center"/>
        <w:outlineLvl w:val="0"/>
      </w:pPr>
      <w:r>
        <w:t>III. Перечень норм и условий оплаты труда,</w:t>
      </w:r>
    </w:p>
    <w:p w:rsidR="00CA4B58" w:rsidRDefault="00CA4B58">
      <w:pPr>
        <w:pStyle w:val="ConsPlusNormal"/>
        <w:jc w:val="center"/>
      </w:pPr>
      <w:r>
        <w:t>регламентируемых федеральными законами и иными нормативными</w:t>
      </w:r>
    </w:p>
    <w:p w:rsidR="00CA4B58" w:rsidRDefault="00CA4B58">
      <w:pPr>
        <w:pStyle w:val="ConsPlusNormal"/>
        <w:jc w:val="center"/>
      </w:pPr>
      <w:r>
        <w:t>правовыми актами Российской Федерации</w:t>
      </w:r>
    </w:p>
    <w:p w:rsidR="00CA4B58" w:rsidRDefault="00CA4B58">
      <w:pPr>
        <w:pStyle w:val="ConsPlusNormal"/>
        <w:jc w:val="both"/>
      </w:pPr>
    </w:p>
    <w:p w:rsidR="00CA4B58" w:rsidRDefault="00CA4B58">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9"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CA4B58" w:rsidRDefault="00CA4B58">
      <w:pPr>
        <w:pStyle w:val="ConsPlusNormal"/>
        <w:spacing w:before="220"/>
        <w:ind w:firstLine="540"/>
        <w:jc w:val="both"/>
      </w:pPr>
      <w:r>
        <w:t xml:space="preserve">а) </w:t>
      </w:r>
      <w:hyperlink r:id="rId10" w:history="1">
        <w:r>
          <w:rPr>
            <w:color w:val="0000FF"/>
          </w:rPr>
          <w:t>минимальный размер</w:t>
        </w:r>
      </w:hyperlink>
      <w:r>
        <w:t xml:space="preserve"> оплаты труда,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минимального размера оплаты труда, установленного федеральным законом;</w:t>
      </w:r>
    </w:p>
    <w:p w:rsidR="00CA4B58" w:rsidRDefault="00CA4B58">
      <w:pPr>
        <w:pStyle w:val="ConsPlusNormal"/>
        <w:spacing w:before="22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w:t>
      </w:r>
      <w:r>
        <w:lastRenderedPageBreak/>
        <w:t>также размеров и условий выплат стимулирующего и компенсационного характера;</w:t>
      </w:r>
    </w:p>
    <w:p w:rsidR="00CA4B58" w:rsidRDefault="00CA4B58">
      <w:pPr>
        <w:pStyle w:val="ConsPlusNormal"/>
        <w:spacing w:before="22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CA4B58" w:rsidRDefault="00CA4B58">
      <w:pPr>
        <w:pStyle w:val="ConsPlusNormal"/>
        <w:spacing w:before="220"/>
        <w:ind w:firstLine="540"/>
        <w:jc w:val="both"/>
      </w:pPr>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11"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CA4B58" w:rsidRDefault="00CA4B58">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A4B58" w:rsidRDefault="00CA4B58">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CA4B58" w:rsidRDefault="00CA4B58">
      <w:pPr>
        <w:pStyle w:val="ConsPlusNormal"/>
        <w:spacing w:before="220"/>
        <w:ind w:firstLine="540"/>
        <w:jc w:val="both"/>
      </w:pPr>
      <w: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12"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13"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CA4B58" w:rsidRDefault="00CA4B58">
      <w:pPr>
        <w:pStyle w:val="ConsPlusNormal"/>
        <w:spacing w:before="220"/>
        <w:ind w:firstLine="540"/>
        <w:jc w:val="both"/>
      </w:pPr>
      <w:r>
        <w:t xml:space="preserve">д) Единый тарифно-квалификационный </w:t>
      </w:r>
      <w:hyperlink r:id="rId14"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15" w:history="1">
        <w:r>
          <w:rPr>
            <w:color w:val="0000FF"/>
          </w:rPr>
          <w:t>стандарты</w:t>
        </w:r>
      </w:hyperlink>
      <w:r>
        <w:t xml:space="preserve">, Единый квалификационный </w:t>
      </w:r>
      <w:hyperlink r:id="rId16"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CA4B58" w:rsidRDefault="00CA4B58">
      <w:pPr>
        <w:pStyle w:val="ConsPlusNormal"/>
        <w:spacing w:before="220"/>
        <w:ind w:firstLine="540"/>
        <w:jc w:val="both"/>
      </w:pPr>
      <w:r>
        <w:t xml:space="preserve">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w:t>
      </w:r>
      <w:r>
        <w:lastRenderedPageBreak/>
        <w:t>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CA4B58" w:rsidRDefault="00CA4B58">
      <w:pPr>
        <w:pStyle w:val="ConsPlusNormal"/>
        <w:spacing w:before="220"/>
        <w:ind w:firstLine="540"/>
        <w:jc w:val="both"/>
      </w:pPr>
      <w:r>
        <w:t xml:space="preserve">Если в соответствии с Трудовым </w:t>
      </w:r>
      <w:hyperlink r:id="rId17"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8" w:history="1">
        <w:r>
          <w:rPr>
            <w:color w:val="0000FF"/>
          </w:rPr>
          <w:t>справочником</w:t>
        </w:r>
      </w:hyperlink>
      <w:r>
        <w:t xml:space="preserve"> работ и профессий рабочих и Единым квалификационным </w:t>
      </w:r>
      <w:hyperlink r:id="rId19"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20" w:history="1">
        <w:r>
          <w:rPr>
            <w:color w:val="0000FF"/>
          </w:rPr>
          <w:t>стандартов</w:t>
        </w:r>
      </w:hyperlink>
      <w:r>
        <w:t>.</w:t>
      </w:r>
    </w:p>
    <w:p w:rsidR="00CA4B58" w:rsidRDefault="00CA4B58">
      <w:pPr>
        <w:pStyle w:val="ConsPlusNormal"/>
        <w:jc w:val="both"/>
      </w:pPr>
    </w:p>
    <w:p w:rsidR="00CA4B58" w:rsidRDefault="00CA4B58">
      <w:pPr>
        <w:pStyle w:val="ConsPlusNormal"/>
        <w:jc w:val="center"/>
        <w:outlineLvl w:val="0"/>
      </w:pPr>
      <w:r>
        <w:t>IV. Системы оплаты труда работников государственных</w:t>
      </w:r>
    </w:p>
    <w:p w:rsidR="00CA4B58" w:rsidRDefault="00CA4B58">
      <w:pPr>
        <w:pStyle w:val="ConsPlusNormal"/>
        <w:jc w:val="center"/>
      </w:pPr>
      <w:r>
        <w:t>и муниципальных учреждений</w:t>
      </w:r>
    </w:p>
    <w:p w:rsidR="00CA4B58" w:rsidRDefault="00CA4B58">
      <w:pPr>
        <w:pStyle w:val="ConsPlusNormal"/>
        <w:jc w:val="both"/>
      </w:pPr>
    </w:p>
    <w:p w:rsidR="00CA4B58" w:rsidRDefault="00CA4B58">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CA4B58" w:rsidRDefault="00CA4B58">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CA4B58" w:rsidRDefault="00CA4B58">
      <w:pPr>
        <w:pStyle w:val="ConsPlusNormal"/>
        <w:spacing w:before="22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4B58" w:rsidRDefault="00CA4B58">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A4B58" w:rsidRDefault="00CA4B58">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CA4B58" w:rsidRDefault="00CA4B58">
      <w:pPr>
        <w:pStyle w:val="ConsPlusNormal"/>
        <w:spacing w:before="220"/>
        <w:ind w:firstLine="540"/>
        <w:jc w:val="both"/>
      </w:pPr>
      <w:r>
        <w:t xml:space="preserve">а) реализации указов Президента Российской Федерации от 7 мая 2012 г. </w:t>
      </w:r>
      <w:hyperlink r:id="rId21" w:history="1">
        <w:r>
          <w:rPr>
            <w:color w:val="0000FF"/>
          </w:rPr>
          <w:t>N 597</w:t>
        </w:r>
      </w:hyperlink>
      <w:r>
        <w:t xml:space="preserve"> "О мероприятиях по реализации государственной социальной политики", от 1 июня 2012 г. </w:t>
      </w:r>
      <w:hyperlink r:id="rId22" w:history="1">
        <w:r>
          <w:rPr>
            <w:color w:val="0000FF"/>
          </w:rPr>
          <w:t>N 761</w:t>
        </w:r>
      </w:hyperlink>
      <w:r>
        <w:t xml:space="preserve"> "О национальной стратегии действий в интересах детей на 2012 - 2017 годы" и от 28 декабря 2012 г. </w:t>
      </w:r>
      <w:hyperlink r:id="rId23"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в части оплаты труда работников бюджетной сферы, положений </w:t>
      </w:r>
      <w:hyperlink r:id="rId24"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25" w:history="1">
        <w:r>
          <w:rPr>
            <w:color w:val="0000FF"/>
          </w:rPr>
          <w:t>постановления</w:t>
        </w:r>
      </w:hyperlink>
      <w:r>
        <w:t xml:space="preserve"> Правительства Российской Федерации от 14 сентября 2015 г. N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w:t>
      </w:r>
      <w:hyperlink r:id="rId26" w:history="1">
        <w:r>
          <w:rPr>
            <w:color w:val="0000FF"/>
          </w:rPr>
          <w:t>постановления</w:t>
        </w:r>
      </w:hyperlink>
      <w:r>
        <w:t xml:space="preserve"> Правительства Российской Федерации от 6 декабря 2014 г. N 1331 "Об утверждении 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CA4B58" w:rsidRDefault="00CA4B58">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CA4B58" w:rsidRDefault="00CA4B58">
      <w:pPr>
        <w:pStyle w:val="ConsPlusNormal"/>
        <w:spacing w:before="220"/>
        <w:ind w:firstLine="540"/>
        <w:jc w:val="both"/>
      </w:pPr>
      <w: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CA4B58" w:rsidRDefault="00CA4B58">
      <w:pPr>
        <w:pStyle w:val="ConsPlusNormal"/>
        <w:spacing w:before="220"/>
        <w:ind w:firstLine="540"/>
        <w:jc w:val="both"/>
      </w:pPr>
      <w:r>
        <w:t xml:space="preserve">г) обеспечения </w:t>
      </w:r>
      <w:hyperlink r:id="rId27" w:history="1">
        <w:r>
          <w:rPr>
            <w:color w:val="0000FF"/>
          </w:rPr>
          <w:t>государственных гарантий</w:t>
        </w:r>
      </w:hyperlink>
      <w:r>
        <w:t xml:space="preserve"> по оплате труда;</w:t>
      </w:r>
    </w:p>
    <w:p w:rsidR="00CA4B58" w:rsidRDefault="00CA4B58">
      <w:pPr>
        <w:pStyle w:val="ConsPlusNormal"/>
        <w:spacing w:before="220"/>
        <w:ind w:firstLine="540"/>
        <w:jc w:val="both"/>
      </w:pPr>
      <w:r>
        <w:t>д)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CA4B58" w:rsidRDefault="00CA4B58">
      <w:pPr>
        <w:pStyle w:val="ConsPlusNormal"/>
        <w:spacing w:before="220"/>
        <w:ind w:firstLine="540"/>
        <w:jc w:val="both"/>
      </w:pPr>
      <w: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A4B58" w:rsidRDefault="00CA4B58">
      <w:pPr>
        <w:pStyle w:val="ConsPlusNormal"/>
        <w:spacing w:before="220"/>
        <w:ind w:firstLine="540"/>
        <w:jc w:val="both"/>
      </w:pPr>
      <w: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CA4B58" w:rsidRDefault="00CA4B58">
      <w:pPr>
        <w:pStyle w:val="ConsPlusNormal"/>
        <w:spacing w:before="220"/>
        <w:ind w:firstLine="540"/>
        <w:jc w:val="both"/>
      </w:pPr>
      <w:r>
        <w:t>з) фонда оплаты труда, сформированного на календарный год;</w:t>
      </w:r>
    </w:p>
    <w:p w:rsidR="00CA4B58" w:rsidRDefault="00CA4B58">
      <w:pPr>
        <w:pStyle w:val="ConsPlusNormal"/>
        <w:spacing w:before="220"/>
        <w:ind w:firstLine="540"/>
        <w:jc w:val="both"/>
      </w:pPr>
      <w:r>
        <w:t>и) мнения соответствующего выборного органа первичной профсоюзной организации и соответствующих профсоюзов (объединений профсоюзов);</w:t>
      </w:r>
    </w:p>
    <w:p w:rsidR="00CA4B58" w:rsidRDefault="00CA4B58">
      <w:pPr>
        <w:pStyle w:val="ConsPlusNormal"/>
        <w:spacing w:before="220"/>
        <w:ind w:firstLine="540"/>
        <w:jc w:val="both"/>
      </w:pPr>
      <w: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CA4B58" w:rsidRDefault="00CA4B58">
      <w:pPr>
        <w:pStyle w:val="ConsPlusNormal"/>
        <w:spacing w:before="220"/>
        <w:ind w:firstLine="540"/>
        <w:jc w:val="both"/>
      </w:pPr>
      <w: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CA4B58" w:rsidRDefault="00CA4B58">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CA4B58" w:rsidRDefault="00CA4B58">
      <w:pPr>
        <w:pStyle w:val="ConsPlusNormal"/>
        <w:spacing w:before="220"/>
        <w:ind w:firstLine="540"/>
        <w:jc w:val="both"/>
      </w:pPr>
      <w:r>
        <w:lastRenderedPageBreak/>
        <w:t>О введении новых норм труда работники должны быть извещены не позднее чем за 2 месяца.</w:t>
      </w:r>
    </w:p>
    <w:p w:rsidR="00CA4B58" w:rsidRDefault="00CA4B58">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A4B58" w:rsidRDefault="00CA4B58">
      <w:pPr>
        <w:pStyle w:val="ConsPlusNormal"/>
        <w:spacing w:before="220"/>
        <w:ind w:firstLine="540"/>
        <w:jc w:val="both"/>
      </w:pPr>
      <w: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A4B58" w:rsidRDefault="00CA4B58">
      <w:pPr>
        <w:pStyle w:val="ConsPlusNormal"/>
        <w:spacing w:before="220"/>
        <w:ind w:firstLine="540"/>
        <w:jc w:val="both"/>
      </w:pPr>
      <w:r>
        <w:t>- при получении образования или восстановлении документов об образовании - со дня представления соответствующего документа;</w:t>
      </w:r>
    </w:p>
    <w:p w:rsidR="00CA4B58" w:rsidRDefault="00CA4B58">
      <w:pPr>
        <w:pStyle w:val="ConsPlusNormal"/>
        <w:spacing w:before="220"/>
        <w:ind w:firstLine="540"/>
        <w:jc w:val="both"/>
      </w:pPr>
      <w:r>
        <w:t>- при установлении или присвоении квалификационной категории - со дня вынесения решения аттестационной комиссией;</w:t>
      </w:r>
    </w:p>
    <w:p w:rsidR="00CA4B58" w:rsidRDefault="00CA4B58">
      <w:pPr>
        <w:pStyle w:val="ConsPlusNormal"/>
        <w:spacing w:before="220"/>
        <w:ind w:firstLine="540"/>
        <w:jc w:val="both"/>
      </w:pPr>
      <w:r>
        <w:t>- при присвоении почетного звания, награждения ведомственными знаками отличия - со дня присвоения, награждения;</w:t>
      </w:r>
    </w:p>
    <w:p w:rsidR="00CA4B58" w:rsidRDefault="00CA4B58">
      <w:pPr>
        <w:pStyle w:val="ConsPlusNormal"/>
        <w:spacing w:before="220"/>
        <w:ind w:firstLine="540"/>
        <w:jc w:val="both"/>
      </w:pPr>
      <w: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CA4B58" w:rsidRDefault="00CA4B58">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A4B58" w:rsidRDefault="00CA4B58">
      <w:pPr>
        <w:pStyle w:val="ConsPlusNormal"/>
        <w:jc w:val="both"/>
      </w:pPr>
    </w:p>
    <w:p w:rsidR="00CA4B58" w:rsidRDefault="00CA4B58">
      <w:pPr>
        <w:pStyle w:val="ConsPlusNormal"/>
        <w:jc w:val="center"/>
        <w:outlineLvl w:val="0"/>
      </w:pPr>
      <w:bookmarkStart w:id="1" w:name="P77"/>
      <w:bookmarkEnd w:id="1"/>
      <w:r>
        <w:t>V. Системы оплаты труда работников федеральных</w:t>
      </w:r>
    </w:p>
    <w:p w:rsidR="00CA4B58" w:rsidRDefault="00CA4B58">
      <w:pPr>
        <w:pStyle w:val="ConsPlusNormal"/>
        <w:jc w:val="center"/>
      </w:pPr>
      <w:r>
        <w:t>государственных учреждений</w:t>
      </w:r>
    </w:p>
    <w:p w:rsidR="00CA4B58" w:rsidRDefault="00CA4B58">
      <w:pPr>
        <w:pStyle w:val="ConsPlusNormal"/>
        <w:jc w:val="both"/>
      </w:pPr>
    </w:p>
    <w:p w:rsidR="00CA4B58" w:rsidRDefault="00CA4B58">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8"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CA4B58" w:rsidRDefault="00CA4B58">
      <w:pPr>
        <w:pStyle w:val="ConsPlusNormal"/>
        <w:spacing w:before="220"/>
        <w:ind w:firstLine="540"/>
        <w:jc w:val="both"/>
      </w:pPr>
      <w:r>
        <w:t>10. Системы оплаты труда работников учреждений устанавливаются и изменяются с учетом:</w:t>
      </w:r>
    </w:p>
    <w:p w:rsidR="00CA4B58" w:rsidRDefault="00CA4B58">
      <w:pPr>
        <w:pStyle w:val="ConsPlusNormal"/>
        <w:spacing w:before="220"/>
        <w:ind w:firstLine="540"/>
        <w:jc w:val="both"/>
      </w:pPr>
      <w:r>
        <w:t xml:space="preserve">а) Единого тарифно-квалификационного </w:t>
      </w:r>
      <w:hyperlink r:id="rId29" w:history="1">
        <w:r>
          <w:rPr>
            <w:color w:val="0000FF"/>
          </w:rPr>
          <w:t>справочника</w:t>
        </w:r>
      </w:hyperlink>
      <w:r>
        <w:t xml:space="preserve"> работ и профессий рабочих и Единого квалификационного </w:t>
      </w:r>
      <w:hyperlink r:id="rId30" w:history="1">
        <w:r>
          <w:rPr>
            <w:color w:val="0000FF"/>
          </w:rPr>
          <w:t>справочника</w:t>
        </w:r>
      </w:hyperlink>
      <w:r>
        <w:t xml:space="preserve"> должностей руководителей, специалистов и служащих или профессиональных </w:t>
      </w:r>
      <w:hyperlink r:id="rId31" w:history="1">
        <w:r>
          <w:rPr>
            <w:color w:val="0000FF"/>
          </w:rPr>
          <w:t>стандартов</w:t>
        </w:r>
      </w:hyperlink>
      <w:r>
        <w:t>;</w:t>
      </w:r>
    </w:p>
    <w:p w:rsidR="00CA4B58" w:rsidRDefault="00CA4B58">
      <w:pPr>
        <w:pStyle w:val="ConsPlusNormal"/>
        <w:spacing w:before="220"/>
        <w:ind w:firstLine="540"/>
        <w:jc w:val="both"/>
      </w:pPr>
      <w:r>
        <w:t xml:space="preserve">б) обеспечения </w:t>
      </w:r>
      <w:hyperlink r:id="rId32" w:history="1">
        <w:r>
          <w:rPr>
            <w:color w:val="0000FF"/>
          </w:rPr>
          <w:t>государственных гарантий</w:t>
        </w:r>
      </w:hyperlink>
      <w:r>
        <w:t xml:space="preserve"> по оплате труда;</w:t>
      </w:r>
    </w:p>
    <w:p w:rsidR="00CA4B58" w:rsidRDefault="00CA4B58">
      <w:pPr>
        <w:pStyle w:val="ConsPlusNormal"/>
        <w:spacing w:before="220"/>
        <w:ind w:firstLine="540"/>
        <w:jc w:val="both"/>
      </w:pPr>
      <w:r>
        <w:t xml:space="preserve">в) профессиональных квалификационных </w:t>
      </w:r>
      <w:hyperlink r:id="rId33" w:history="1">
        <w:r>
          <w:rPr>
            <w:color w:val="0000FF"/>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4B58" w:rsidRDefault="00CA4B58">
      <w:pPr>
        <w:pStyle w:val="ConsPlusNormal"/>
        <w:spacing w:before="220"/>
        <w:ind w:firstLine="540"/>
        <w:jc w:val="both"/>
      </w:pPr>
      <w:r>
        <w:t xml:space="preserve">г) </w:t>
      </w:r>
      <w:hyperlink r:id="rId34" w:history="1">
        <w:r>
          <w:rPr>
            <w:color w:val="0000FF"/>
          </w:rPr>
          <w:t>перечня</w:t>
        </w:r>
      </w:hyperlink>
      <w:r>
        <w:t xml:space="preserve"> видов выплат компенсационного характера в учреждениях, утверждаемого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4B58" w:rsidRDefault="00CA4B58">
      <w:pPr>
        <w:pStyle w:val="ConsPlusNormal"/>
        <w:spacing w:before="220"/>
        <w:ind w:firstLine="540"/>
        <w:jc w:val="both"/>
      </w:pPr>
      <w:r>
        <w:t xml:space="preserve">д) </w:t>
      </w:r>
      <w:hyperlink r:id="rId35" w:history="1">
        <w:r>
          <w:rPr>
            <w:color w:val="0000FF"/>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4B58" w:rsidRDefault="00CA4B58">
      <w:pPr>
        <w:pStyle w:val="ConsPlusNormal"/>
        <w:spacing w:before="220"/>
        <w:ind w:firstLine="540"/>
        <w:jc w:val="both"/>
      </w:pPr>
      <w:r>
        <w:t xml:space="preserve">е) </w:t>
      </w:r>
      <w:hyperlink r:id="rId36" w:history="1">
        <w:r>
          <w:rPr>
            <w:color w:val="0000FF"/>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CA4B58" w:rsidRDefault="00CA4B58">
      <w:pPr>
        <w:pStyle w:val="ConsPlusNormal"/>
        <w:spacing w:before="220"/>
        <w:ind w:firstLine="540"/>
        <w:jc w:val="both"/>
      </w:pPr>
      <w: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CA4B58" w:rsidRDefault="00CA4B58">
      <w:pPr>
        <w:pStyle w:val="ConsPlusNormal"/>
        <w:spacing w:before="220"/>
        <w:ind w:firstLine="540"/>
        <w:jc w:val="both"/>
      </w:pPr>
      <w:r>
        <w:t>з) настоящих рекомендаций;</w:t>
      </w:r>
    </w:p>
    <w:p w:rsidR="00CA4B58" w:rsidRDefault="00CA4B58">
      <w:pPr>
        <w:pStyle w:val="ConsPlusNormal"/>
        <w:spacing w:before="220"/>
        <w:ind w:firstLine="540"/>
        <w:jc w:val="both"/>
      </w:pPr>
      <w:r>
        <w:t>и) мнения выборного органа первичной профсоюзной организации.</w:t>
      </w:r>
    </w:p>
    <w:p w:rsidR="00CA4B58" w:rsidRDefault="00CA4B58">
      <w:pPr>
        <w:pStyle w:val="ConsPlusNormal"/>
        <w:spacing w:before="220"/>
        <w:ind w:firstLine="540"/>
        <w:jc w:val="both"/>
      </w:pPr>
      <w: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rsidR="00CA4B58" w:rsidRDefault="00CA4B58">
      <w:pPr>
        <w:pStyle w:val="ConsPlusNormal"/>
        <w:spacing w:before="22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CA4B58" w:rsidRDefault="00CA4B58">
      <w:pPr>
        <w:pStyle w:val="ConsPlusNormal"/>
        <w:spacing w:before="220"/>
        <w:ind w:firstLine="540"/>
        <w:jc w:val="both"/>
      </w:pPr>
      <w: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CA4B58" w:rsidRDefault="00CA4B58">
      <w:pPr>
        <w:pStyle w:val="ConsPlusNormal"/>
        <w:spacing w:before="220"/>
        <w:ind w:firstLine="540"/>
        <w:jc w:val="both"/>
      </w:pPr>
      <w: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CA4B58" w:rsidRDefault="00CA4B58">
      <w:pPr>
        <w:pStyle w:val="ConsPlusNormal"/>
        <w:spacing w:before="220"/>
        <w:ind w:firstLine="540"/>
        <w:jc w:val="both"/>
      </w:pPr>
      <w:r>
        <w:t xml:space="preserve">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w:t>
      </w:r>
      <w:r>
        <w:lastRenderedPageBreak/>
        <w:t>часов педагогической работы в неделю (в год) за ставку заработной платы).</w:t>
      </w:r>
    </w:p>
    <w:p w:rsidR="00CA4B58" w:rsidRDefault="00CA4B58">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CA4B58" w:rsidRDefault="00CA4B58">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CA4B58" w:rsidRDefault="00CA4B58">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CA4B58" w:rsidRDefault="00CA4B58">
      <w:pPr>
        <w:pStyle w:val="ConsPlusNormal"/>
        <w:spacing w:before="220"/>
        <w:ind w:firstLine="540"/>
        <w:jc w:val="both"/>
      </w:pPr>
      <w: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A4B58" w:rsidRDefault="00CA4B58">
      <w:pPr>
        <w:pStyle w:val="ConsPlusNormal"/>
        <w:spacing w:before="220"/>
        <w:ind w:firstLine="540"/>
        <w:jc w:val="both"/>
      </w:pPr>
      <w:r>
        <w:t>в) на работах в местностях с особыми климатическими условиями (</w:t>
      </w:r>
      <w:hyperlink r:id="rId37" w:history="1">
        <w:r>
          <w:rPr>
            <w:color w:val="0000FF"/>
          </w:rPr>
          <w:t>районные коэффициенты</w:t>
        </w:r>
      </w:hyperlink>
      <w:r>
        <w:t>,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CA4B58" w:rsidRDefault="00CA4B58">
      <w:pPr>
        <w:pStyle w:val="ConsPlusNormal"/>
        <w:spacing w:before="220"/>
        <w:ind w:firstLine="540"/>
        <w:jc w:val="both"/>
      </w:pPr>
      <w:r>
        <w:t xml:space="preserve">г) за работу со </w:t>
      </w:r>
      <w:hyperlink r:id="rId38" w:history="1">
        <w:r>
          <w:rPr>
            <w:color w:val="0000FF"/>
          </w:rPr>
          <w:t>сведениями</w:t>
        </w:r>
      </w:hyperlink>
      <w:r>
        <w:t>, составляющими государственную тайну, их засекречивание и рассекречивание, а также за работу с шифрами.</w:t>
      </w:r>
    </w:p>
    <w:p w:rsidR="00CA4B58" w:rsidRDefault="00CA4B58">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CA4B58" w:rsidRDefault="00CA4B58">
      <w:pPr>
        <w:pStyle w:val="ConsPlusNormal"/>
        <w:spacing w:before="220"/>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CA4B58" w:rsidRDefault="00CA4B58">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CA4B58" w:rsidRDefault="00CA4B58">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CA4B58" w:rsidRDefault="00CA4B58">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CA4B58" w:rsidRDefault="00CA4B58">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CA4B58" w:rsidRDefault="00CA4B58">
      <w:pPr>
        <w:pStyle w:val="ConsPlusNormal"/>
        <w:spacing w:before="220"/>
        <w:ind w:firstLine="540"/>
        <w:jc w:val="both"/>
      </w:pPr>
      <w:r>
        <w:t>г) своевременность - вознаграждение должно следовать за достижением результатов;</w:t>
      </w:r>
    </w:p>
    <w:p w:rsidR="00CA4B58" w:rsidRDefault="00CA4B58">
      <w:pPr>
        <w:pStyle w:val="ConsPlusNormal"/>
        <w:spacing w:before="220"/>
        <w:ind w:firstLine="540"/>
        <w:jc w:val="both"/>
      </w:pPr>
      <w:r>
        <w:lastRenderedPageBreak/>
        <w:t>д) прозрачность - правила определения вознаграждения должны быть понятны каждому работнику.</w:t>
      </w:r>
    </w:p>
    <w:p w:rsidR="00CA4B58" w:rsidRDefault="00CA4B58">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2017 год.</w:t>
      </w:r>
    </w:p>
    <w:p w:rsidR="00CA4B58" w:rsidRDefault="00CA4B58">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CA4B58" w:rsidRDefault="00CA4B58">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CA4B58" w:rsidRDefault="00CA4B58">
      <w:pPr>
        <w:pStyle w:val="ConsPlusNormal"/>
        <w:spacing w:before="220"/>
        <w:ind w:firstLine="540"/>
        <w:jc w:val="both"/>
      </w:pPr>
      <w: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CA4B58" w:rsidRDefault="00CA4B58">
      <w:pPr>
        <w:pStyle w:val="ConsPlusNormal"/>
        <w:spacing w:before="220"/>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39"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40"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 2013 г. N 167н.</w:t>
      </w:r>
    </w:p>
    <w:p w:rsidR="00CA4B58" w:rsidRDefault="00CA4B58">
      <w:pPr>
        <w:pStyle w:val="ConsPlusNormal"/>
        <w:jc w:val="both"/>
      </w:pPr>
    </w:p>
    <w:p w:rsidR="00CA4B58" w:rsidRDefault="00CA4B58">
      <w:pPr>
        <w:pStyle w:val="ConsPlusNormal"/>
        <w:jc w:val="center"/>
        <w:outlineLvl w:val="0"/>
      </w:pPr>
      <w:r>
        <w:t>VI. Системы оплаты труда руководителей</w:t>
      </w:r>
    </w:p>
    <w:p w:rsidR="00CA4B58" w:rsidRDefault="00CA4B58">
      <w:pPr>
        <w:pStyle w:val="ConsPlusNormal"/>
        <w:jc w:val="center"/>
      </w:pPr>
      <w:r>
        <w:t>государственных и муниципальных учреждений, их заместителей</w:t>
      </w:r>
    </w:p>
    <w:p w:rsidR="00CA4B58" w:rsidRDefault="00CA4B58">
      <w:pPr>
        <w:pStyle w:val="ConsPlusNormal"/>
        <w:jc w:val="center"/>
      </w:pPr>
      <w:r>
        <w:t>и главных бухгалтеров</w:t>
      </w:r>
    </w:p>
    <w:p w:rsidR="00CA4B58" w:rsidRDefault="00CA4B58">
      <w:pPr>
        <w:pStyle w:val="ConsPlusNormal"/>
        <w:jc w:val="both"/>
      </w:pPr>
    </w:p>
    <w:p w:rsidR="00CA4B58" w:rsidRDefault="00CA4B58">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A4B58" w:rsidRDefault="00CA4B58">
      <w:pPr>
        <w:pStyle w:val="ConsPlusNormal"/>
        <w:spacing w:before="220"/>
        <w:ind w:firstLine="540"/>
        <w:jc w:val="both"/>
      </w:pPr>
      <w: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CA4B58" w:rsidRDefault="00CA4B58">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CA4B58" w:rsidRDefault="00CA4B58">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CA4B58" w:rsidRDefault="00CA4B58">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w:t>
      </w:r>
      <w:r>
        <w:lastRenderedPageBreak/>
        <w:t xml:space="preserve">соответствии с Трудовым </w:t>
      </w:r>
      <w:hyperlink r:id="rId4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A4B58" w:rsidRDefault="00CA4B58">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в соответствии с </w:t>
      </w:r>
      <w:hyperlink r:id="rId42" w:history="1">
        <w:r>
          <w:rPr>
            <w:color w:val="0000FF"/>
          </w:rPr>
          <w:t>типовой 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43"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CA4B58" w:rsidRDefault="00CA4B58">
      <w:pPr>
        <w:pStyle w:val="ConsPlusNormal"/>
        <w:spacing w:before="220"/>
        <w:ind w:firstLine="540"/>
        <w:jc w:val="both"/>
      </w:pPr>
      <w:bookmarkStart w:id="2" w:name="P126"/>
      <w:bookmarkEnd w:id="2"/>
      <w:r>
        <w:t>26. 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CA4B58" w:rsidRDefault="00CA4B58">
      <w:pPr>
        <w:pStyle w:val="ConsPlusNormal"/>
        <w:spacing w:before="220"/>
        <w:ind w:firstLine="540"/>
        <w:jc w:val="both"/>
      </w:pPr>
      <w: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CA4B58" w:rsidRDefault="00CA4B58">
      <w:pPr>
        <w:pStyle w:val="ConsPlusNormal"/>
        <w:spacing w:before="220"/>
        <w:ind w:firstLine="540"/>
        <w:jc w:val="both"/>
      </w:pPr>
      <w: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CA4B58" w:rsidRDefault="00CA4B58">
      <w:pPr>
        <w:pStyle w:val="ConsPlusNormal"/>
        <w:spacing w:before="220"/>
        <w:ind w:firstLine="540"/>
        <w:jc w:val="both"/>
      </w:pPr>
      <w: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CA4B58" w:rsidRDefault="00CA4B58">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126" w:history="1">
        <w:r>
          <w:rPr>
            <w:color w:val="0000FF"/>
          </w:rPr>
          <w:t>абзаце первом</w:t>
        </w:r>
      </w:hyperlink>
      <w:r>
        <w:t xml:space="preserve">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A4B58" w:rsidRDefault="00CA4B58">
      <w:pPr>
        <w:pStyle w:val="ConsPlusNormal"/>
        <w:spacing w:before="220"/>
        <w:ind w:firstLine="540"/>
        <w:jc w:val="both"/>
      </w:pPr>
      <w:r>
        <w:t xml:space="preserve">27. Информация о рассчитываемой за календарный год среднемесячной заработной плате руководителей, их заместителей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если иное не предусмотрено Трудовым </w:t>
      </w:r>
      <w:hyperlink r:id="rId44"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w:t>
      </w:r>
    </w:p>
    <w:p w:rsidR="00CA4B58" w:rsidRDefault="00CA4B58">
      <w:pPr>
        <w:pStyle w:val="ConsPlusNormal"/>
        <w:spacing w:before="220"/>
        <w:ind w:firstLine="540"/>
        <w:jc w:val="both"/>
      </w:pPr>
      <w:r>
        <w:t>Информация о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
    <w:p w:rsidR="00CA4B58" w:rsidRDefault="00CA4B58">
      <w:pPr>
        <w:pStyle w:val="ConsPlusNormal"/>
        <w:spacing w:before="220"/>
        <w:ind w:firstLine="540"/>
        <w:jc w:val="both"/>
      </w:pPr>
      <w:r>
        <w:lastRenderedPageBreak/>
        <w:t xml:space="preserve">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45" w:history="1">
        <w:r>
          <w:rPr>
            <w:color w:val="0000FF"/>
          </w:rPr>
          <w:t>сведения</w:t>
        </w:r>
      </w:hyperlink>
      <w:r>
        <w:t>, отнесенные к государственной тайне или сведениям конфиденциального характера.</w:t>
      </w:r>
    </w:p>
    <w:p w:rsidR="00CA4B58" w:rsidRDefault="00CA4B58">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CA4B58" w:rsidRDefault="00CA4B58">
      <w:pPr>
        <w:pStyle w:val="ConsPlusNormal"/>
        <w:jc w:val="both"/>
      </w:pPr>
    </w:p>
    <w:p w:rsidR="00CA4B58" w:rsidRDefault="00CA4B58">
      <w:pPr>
        <w:pStyle w:val="ConsPlusNormal"/>
        <w:jc w:val="center"/>
        <w:outlineLvl w:val="0"/>
      </w:pPr>
      <w:r>
        <w:t>VII. Формирование фондов оплаты труда в государственных</w:t>
      </w:r>
    </w:p>
    <w:p w:rsidR="00CA4B58" w:rsidRDefault="00CA4B58">
      <w:pPr>
        <w:pStyle w:val="ConsPlusNormal"/>
        <w:jc w:val="center"/>
      </w:pPr>
      <w:r>
        <w:t>и муниципальных учреждениях</w:t>
      </w:r>
    </w:p>
    <w:p w:rsidR="00CA4B58" w:rsidRDefault="00CA4B58">
      <w:pPr>
        <w:pStyle w:val="ConsPlusNormal"/>
        <w:jc w:val="both"/>
      </w:pPr>
    </w:p>
    <w:p w:rsidR="00CA4B58" w:rsidRDefault="00CA4B58">
      <w:pPr>
        <w:pStyle w:val="ConsPlusNormal"/>
        <w:ind w:firstLine="540"/>
        <w:jc w:val="both"/>
      </w:pPr>
      <w: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rsidR="00CA4B58" w:rsidRDefault="00CA4B58">
      <w:pPr>
        <w:pStyle w:val="ConsPlusNormal"/>
        <w:spacing w:before="220"/>
        <w:ind w:firstLine="540"/>
        <w:jc w:val="both"/>
      </w:pPr>
      <w: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CA4B58" w:rsidRDefault="00CA4B58">
      <w:pPr>
        <w:pStyle w:val="ConsPlusNormal"/>
        <w:jc w:val="both"/>
      </w:pPr>
    </w:p>
    <w:p w:rsidR="00CA4B58" w:rsidRDefault="00CA4B58">
      <w:pPr>
        <w:pStyle w:val="ConsPlusNormal"/>
        <w:jc w:val="center"/>
        <w:outlineLvl w:val="0"/>
      </w:pPr>
      <w:r>
        <w:t>VIII. Системы оплаты труда работников</w:t>
      </w:r>
    </w:p>
    <w:p w:rsidR="00CA4B58" w:rsidRDefault="00CA4B58">
      <w:pPr>
        <w:pStyle w:val="ConsPlusNormal"/>
        <w:jc w:val="center"/>
      </w:pPr>
      <w:r>
        <w:t>государственных учреждений субъектов Российской Федерации</w:t>
      </w:r>
    </w:p>
    <w:p w:rsidR="00CA4B58" w:rsidRDefault="00CA4B58">
      <w:pPr>
        <w:pStyle w:val="ConsPlusNormal"/>
        <w:jc w:val="center"/>
      </w:pPr>
      <w:r>
        <w:t>и муниципальных учреждений</w:t>
      </w:r>
    </w:p>
    <w:p w:rsidR="00CA4B58" w:rsidRDefault="00CA4B58">
      <w:pPr>
        <w:pStyle w:val="ConsPlusNormal"/>
        <w:jc w:val="both"/>
      </w:pPr>
    </w:p>
    <w:p w:rsidR="00CA4B58" w:rsidRDefault="00CA4B58">
      <w:pPr>
        <w:pStyle w:val="ConsPlusNormal"/>
        <w:ind w:firstLine="540"/>
        <w:jc w:val="both"/>
      </w:pPr>
      <w: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CA4B58" w:rsidRDefault="00CA4B58">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rsidR="00CA4B58" w:rsidRDefault="00CA4B58">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CA4B58" w:rsidRDefault="00CA4B58">
      <w:pPr>
        <w:pStyle w:val="ConsPlusNormal"/>
        <w:spacing w:before="220"/>
        <w:ind w:firstLine="540"/>
        <w:jc w:val="both"/>
      </w:pPr>
      <w:r>
        <w:lastRenderedPageBreak/>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CA4B58" w:rsidRDefault="00CA4B58">
      <w:pPr>
        <w:pStyle w:val="ConsPlusNormal"/>
        <w:spacing w:before="22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CA4B58" w:rsidRDefault="00CA4B58">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CA4B58" w:rsidRDefault="00CA4B58">
      <w:pPr>
        <w:pStyle w:val="ConsPlusNormal"/>
        <w:spacing w:before="220"/>
        <w:ind w:firstLine="540"/>
        <w:jc w:val="both"/>
      </w:pPr>
      <w:r>
        <w:t xml:space="preserve">г) при разработке показателей и критериев эффективности работы учитывать методические </w:t>
      </w:r>
      <w:hyperlink r:id="rId47"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w:t>
      </w:r>
      <w:hyperlink r:id="rId48" w:history="1">
        <w:r>
          <w:rPr>
            <w:color w:val="0000FF"/>
          </w:rPr>
          <w:t>приказом</w:t>
        </w:r>
      </w:hyperlink>
      <w:r>
        <w:t xml:space="preserve"> Министерства труда и социальной защиты Российской Федерации от 1 июля 2013 г. N 287 и </w:t>
      </w:r>
      <w:hyperlink r:id="rId49" w:history="1">
        <w:r>
          <w:rPr>
            <w:color w:val="0000FF"/>
          </w:rPr>
          <w:t>приказом</w:t>
        </w:r>
      </w:hyperlink>
      <w: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hyperlink r:id="rId50" w:history="1">
        <w:r>
          <w:rPr>
            <w:color w:val="0000FF"/>
          </w:rPr>
          <w:t>N АП-1073/02</w:t>
        </w:r>
      </w:hyperlink>
      <w:r>
        <w:t xml:space="preserve">, Министерства культуры Российской Федерации от 5 августа 2014 г. </w:t>
      </w:r>
      <w:hyperlink r:id="rId51" w:history="1">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 на 2017 год.</w:t>
      </w:r>
    </w:p>
    <w:p w:rsidR="00CA4B58" w:rsidRDefault="00CA4B58">
      <w:pPr>
        <w:pStyle w:val="ConsPlusNormal"/>
        <w:spacing w:before="22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2017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CA4B58" w:rsidRDefault="00CA4B58">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w:t>
      </w:r>
      <w:hyperlink w:anchor="P77" w:history="1">
        <w:r>
          <w:rPr>
            <w:color w:val="0000FF"/>
          </w:rPr>
          <w:t>разделом V</w:t>
        </w:r>
      </w:hyperlink>
      <w:r>
        <w:t xml:space="preserve"> настоящих рекомендаций для федеральных государственных учреждений, обратив особое внимание при применении этих актов учреждениями на:</w:t>
      </w:r>
    </w:p>
    <w:p w:rsidR="00CA4B58" w:rsidRDefault="00CA4B58">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CA4B58" w:rsidRDefault="00CA4B58">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CA4B58" w:rsidRDefault="00CA4B58">
      <w:pPr>
        <w:pStyle w:val="ConsPlusNormal"/>
        <w:spacing w:before="220"/>
        <w:ind w:firstLine="540"/>
        <w:jc w:val="both"/>
      </w:pPr>
      <w:r>
        <w:lastRenderedPageBreak/>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CA4B58" w:rsidRDefault="00CA4B58">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77" w:history="1">
        <w:r>
          <w:rPr>
            <w:color w:val="0000FF"/>
          </w:rPr>
          <w:t>разделом V</w:t>
        </w:r>
      </w:hyperlink>
      <w:r>
        <w:t xml:space="preserve"> настоящих рекомендаций;</w:t>
      </w:r>
    </w:p>
    <w:p w:rsidR="00CA4B58" w:rsidRDefault="00CA4B58">
      <w:pPr>
        <w:pStyle w:val="ConsPlusNormal"/>
        <w:spacing w:before="220"/>
        <w:ind w:firstLine="540"/>
        <w:jc w:val="both"/>
      </w:pPr>
      <w:r>
        <w:t>д) самостоятельное утверждение штатного расписания руководителем учреждения;</w:t>
      </w:r>
    </w:p>
    <w:p w:rsidR="00CA4B58" w:rsidRDefault="00CA4B58">
      <w:pPr>
        <w:pStyle w:val="ConsPlusNormal"/>
        <w:spacing w:before="220"/>
        <w:ind w:firstLine="540"/>
        <w:jc w:val="both"/>
      </w:pPr>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CA4B58" w:rsidRDefault="00CA4B58">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CA4B58" w:rsidRDefault="00CA4B58">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CA4B58" w:rsidRDefault="00CA4B58">
      <w:pPr>
        <w:pStyle w:val="ConsPlusNormal"/>
        <w:spacing w:before="22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CA4B58" w:rsidRDefault="00CA4B58">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52" w:history="1">
        <w:r>
          <w:rPr>
            <w:color w:val="0000FF"/>
          </w:rPr>
          <w:t>справочником</w:t>
        </w:r>
      </w:hyperlink>
      <w:r>
        <w:t xml:space="preserve"> работ и профессий рабочих, Единым квалификационным </w:t>
      </w:r>
      <w:hyperlink r:id="rId53"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54" w:history="1">
        <w:r>
          <w:rPr>
            <w:color w:val="0000FF"/>
          </w:rPr>
          <w:t>стандартов</w:t>
        </w:r>
      </w:hyperlink>
      <w:r>
        <w:t xml:space="preserve">, если в соответствии с Трудовым </w:t>
      </w:r>
      <w:hyperlink r:id="rId55"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CA4B58" w:rsidRDefault="00CA4B58">
      <w:pPr>
        <w:pStyle w:val="ConsPlusNormal"/>
        <w:spacing w:before="220"/>
        <w:ind w:firstLine="540"/>
        <w:jc w:val="both"/>
      </w:pPr>
      <w:r>
        <w:t>г) утверждать квалификационные характеристики по должностям служащих и профессиям рабочих;</w:t>
      </w:r>
    </w:p>
    <w:p w:rsidR="00CA4B58" w:rsidRDefault="00CA4B58">
      <w:pPr>
        <w:pStyle w:val="ConsPlusNormal"/>
        <w:spacing w:before="220"/>
        <w:ind w:firstLine="540"/>
        <w:jc w:val="both"/>
      </w:pPr>
      <w:r>
        <w:t xml:space="preserve">д) отступать от </w:t>
      </w:r>
      <w:hyperlink r:id="rId56" w:history="1">
        <w:r>
          <w:rPr>
            <w:color w:val="0000FF"/>
          </w:rPr>
          <w:t>единого реестра</w:t>
        </w:r>
      </w:hyperlink>
      <w:r>
        <w:t xml:space="preserve"> ученых степеней и </w:t>
      </w:r>
      <w:proofErr w:type="gramStart"/>
      <w:r>
        <w:t>ученых званий</w:t>
      </w:r>
      <w:proofErr w:type="gramEnd"/>
      <w:r>
        <w:t xml:space="preserve"> и </w:t>
      </w:r>
      <w:hyperlink r:id="rId57" w:history="1">
        <w:r>
          <w:rPr>
            <w:color w:val="0000FF"/>
          </w:rPr>
          <w:t>порядка</w:t>
        </w:r>
      </w:hyperlink>
      <w:r>
        <w:t xml:space="preserve"> присуждения ученых степеней, утверждаемых в установленном порядке;</w:t>
      </w:r>
    </w:p>
    <w:p w:rsidR="00CA4B58" w:rsidRDefault="00CA4B58">
      <w:pPr>
        <w:pStyle w:val="ConsPlusNormal"/>
        <w:spacing w:before="220"/>
        <w:ind w:firstLine="540"/>
        <w:jc w:val="both"/>
      </w:pPr>
      <w:r>
        <w:t xml:space="preserve">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w:t>
      </w:r>
      <w:r>
        <w:lastRenderedPageBreak/>
        <w:t>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CA4B58" w:rsidRDefault="00CA4B58">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CA4B58" w:rsidRDefault="00CA4B58">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CA4B58" w:rsidRDefault="00CA4B58">
      <w:pPr>
        <w:pStyle w:val="ConsPlusNormal"/>
        <w:spacing w:before="220"/>
        <w:ind w:firstLine="540"/>
        <w:jc w:val="both"/>
      </w:pPr>
      <w:r>
        <w:t>34. При применении систем оплаты труда работников учреждений следует обращать внимание на:</w:t>
      </w:r>
    </w:p>
    <w:p w:rsidR="00CA4B58" w:rsidRDefault="00CA4B58">
      <w:pPr>
        <w:pStyle w:val="ConsPlusNormal"/>
        <w:spacing w:before="220"/>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
    <w:p w:rsidR="00CA4B58" w:rsidRDefault="00CA4B58">
      <w:pPr>
        <w:pStyle w:val="ConsPlusNormal"/>
        <w:spacing w:before="220"/>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rsidR="00CA4B58" w:rsidRDefault="00CA4B58">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CA4B58" w:rsidRDefault="00CA4B58">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CA4B58" w:rsidRDefault="00CA4B58">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rsidR="00CA4B58" w:rsidRDefault="00CA4B58">
      <w:pPr>
        <w:pStyle w:val="ConsPlusNormal"/>
        <w:spacing w:before="220"/>
        <w:ind w:firstLine="540"/>
        <w:jc w:val="both"/>
      </w:pPr>
      <w:r>
        <w:t xml:space="preserve">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w:t>
      </w:r>
      <w:r>
        <w:lastRenderedPageBreak/>
        <w:t>заработной платы), размеров выплат компенсационного и стимулирующего характера;</w:t>
      </w:r>
    </w:p>
    <w:p w:rsidR="00CA4B58" w:rsidRDefault="00CA4B58">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58"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CA4B58" w:rsidRDefault="00CA4B58">
      <w:pPr>
        <w:pStyle w:val="ConsPlusNormal"/>
        <w:spacing w:before="220"/>
        <w:ind w:firstLine="540"/>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59"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2012 - 2018 годы, и </w:t>
      </w:r>
      <w:hyperlink r:id="rId60"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CA4B58" w:rsidRDefault="00CA4B58">
      <w:pPr>
        <w:pStyle w:val="ConsPlusNormal"/>
        <w:jc w:val="both"/>
      </w:pPr>
    </w:p>
    <w:p w:rsidR="00CA4B58" w:rsidRDefault="00CA4B58">
      <w:pPr>
        <w:pStyle w:val="ConsPlusNormal"/>
        <w:jc w:val="center"/>
        <w:outlineLvl w:val="0"/>
      </w:pPr>
      <w:r>
        <w:t>IX. Особенности формирования систем оплаты труда работников</w:t>
      </w:r>
    </w:p>
    <w:p w:rsidR="00CA4B58" w:rsidRDefault="00CA4B58">
      <w:pPr>
        <w:pStyle w:val="ConsPlusNormal"/>
        <w:jc w:val="center"/>
      </w:pPr>
      <w:r>
        <w:t>сферы образования</w:t>
      </w:r>
    </w:p>
    <w:p w:rsidR="00CA4B58" w:rsidRDefault="00CA4B58">
      <w:pPr>
        <w:pStyle w:val="ConsPlusNormal"/>
        <w:jc w:val="both"/>
      </w:pPr>
    </w:p>
    <w:p w:rsidR="00CA4B58" w:rsidRDefault="00CA4B58">
      <w:pPr>
        <w:pStyle w:val="ConsPlusNormal"/>
        <w:ind w:firstLine="540"/>
        <w:jc w:val="both"/>
      </w:pPr>
      <w: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2017 году необходимо учитывать следующее.</w:t>
      </w:r>
    </w:p>
    <w:p w:rsidR="00CA4B58" w:rsidRDefault="00CA4B58">
      <w:pPr>
        <w:pStyle w:val="ConsPlusNormal"/>
        <w:spacing w:before="220"/>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2016 году и определяемого на основе статистических данных Федеральной службы государственной статистики.</w:t>
      </w:r>
    </w:p>
    <w:p w:rsidR="00CA4B58" w:rsidRDefault="00CA4B58">
      <w:pPr>
        <w:pStyle w:val="ConsPlusNormal"/>
        <w:spacing w:before="220"/>
        <w:ind w:firstLine="540"/>
        <w:jc w:val="both"/>
      </w:pPr>
      <w:r>
        <w:t>В целях развития кадрового потенциала, повышения престижности и привлекательности педагогической профессии, выполнения в 2017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размеры окладов (должностных окладов), ставок заработной платы работников в структуре заработной платы в образовательных организациях составляли не ниже 70 процентов.</w:t>
      </w:r>
    </w:p>
    <w:p w:rsidR="00CA4B58" w:rsidRDefault="00CA4B58">
      <w:pPr>
        <w:pStyle w:val="ConsPlusNormal"/>
        <w:spacing w:before="220"/>
        <w:ind w:firstLine="540"/>
        <w:jc w:val="both"/>
      </w:pPr>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61"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CA4B58" w:rsidRDefault="00CA4B58">
      <w:pPr>
        <w:pStyle w:val="ConsPlusNormal"/>
        <w:spacing w:before="220"/>
        <w:ind w:firstLine="540"/>
        <w:jc w:val="both"/>
      </w:pPr>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62" w:history="1">
        <w:r>
          <w:rPr>
            <w:color w:val="0000FF"/>
          </w:rPr>
          <w:t>пунктом 2.8</w:t>
        </w:r>
      </w:hyperlink>
      <w:r>
        <w:t xml:space="preserve"> приложения 1 к приказу N 1601), обеспечивать включение в них условий, связанных с:</w:t>
      </w:r>
    </w:p>
    <w:p w:rsidR="00CA4B58" w:rsidRDefault="00CA4B58">
      <w:pPr>
        <w:pStyle w:val="ConsPlusNormal"/>
        <w:spacing w:before="220"/>
        <w:ind w:firstLine="540"/>
        <w:jc w:val="both"/>
      </w:pPr>
      <w: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hyperlink r:id="rId63" w:history="1">
        <w:r>
          <w:rPr>
            <w:color w:val="0000FF"/>
          </w:rPr>
          <w:t>разделами II</w:t>
        </w:r>
      </w:hyperlink>
      <w:r>
        <w:t xml:space="preserve"> - </w:t>
      </w:r>
      <w:hyperlink r:id="rId64" w:history="1">
        <w:r>
          <w:rPr>
            <w:color w:val="0000FF"/>
          </w:rPr>
          <w:t>V</w:t>
        </w:r>
      </w:hyperlink>
      <w:r>
        <w:t xml:space="preserve"> приложения 2 к приказу N 1601;</w:t>
      </w:r>
    </w:p>
    <w:p w:rsidR="00CA4B58" w:rsidRDefault="00CA4B58">
      <w:pPr>
        <w:pStyle w:val="ConsPlusNormal"/>
        <w:spacing w:before="220"/>
        <w:ind w:firstLine="540"/>
        <w:jc w:val="both"/>
      </w:pPr>
      <w:r>
        <w:lastRenderedPageBreak/>
        <w:t>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w:t>
      </w:r>
    </w:p>
    <w:p w:rsidR="00CA4B58" w:rsidRDefault="00CA4B58">
      <w:pPr>
        <w:pStyle w:val="ConsPlusNormal"/>
        <w:spacing w:before="220"/>
        <w:ind w:firstLine="540"/>
        <w:jc w:val="both"/>
      </w:pPr>
      <w:r>
        <w:t>размером заработной платы, исчисленным с учетом фактического объема учебной нагрузки;</w:t>
      </w:r>
    </w:p>
    <w:p w:rsidR="00CA4B58" w:rsidRDefault="00CA4B58">
      <w:pPr>
        <w:pStyle w:val="ConsPlusNormal"/>
        <w:spacing w:before="220"/>
        <w:ind w:firstLine="540"/>
        <w:jc w:val="both"/>
      </w:pPr>
      <w:r>
        <w:t>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w:t>
      </w:r>
    </w:p>
    <w:p w:rsidR="00CA4B58" w:rsidRDefault="00CA4B58">
      <w:pPr>
        <w:pStyle w:val="ConsPlusNormal"/>
        <w:spacing w:before="220"/>
        <w:ind w:firstLine="540"/>
        <w:jc w:val="both"/>
      </w:pPr>
      <w:r>
        <w:t>размерами и условиями выплат стимулирующего характера.</w:t>
      </w:r>
    </w:p>
    <w:p w:rsidR="00CA4B58" w:rsidRDefault="00CA4B58">
      <w:pPr>
        <w:pStyle w:val="ConsPlusNormal"/>
        <w:spacing w:before="220"/>
        <w:ind w:firstLine="540"/>
        <w:jc w:val="both"/>
      </w:pPr>
      <w:r>
        <w:t xml:space="preserve">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w:t>
      </w:r>
      <w:hyperlink r:id="rId65" w:history="1">
        <w:r>
          <w:rPr>
            <w:color w:val="0000FF"/>
          </w:rPr>
          <w:t>пунктом 2.3</w:t>
        </w:r>
      </w:hyperlink>
      <w:r>
        <w:t xml:space="preserve"> - </w:t>
      </w:r>
      <w:hyperlink r:id="rId66" w:history="1">
        <w:r>
          <w:rPr>
            <w:color w:val="0000FF"/>
          </w:rPr>
          <w:t>2.7</w:t>
        </w:r>
      </w:hyperlink>
      <w:r>
        <w:t xml:space="preserve"> приложения 1 к приказу N 1601.</w:t>
      </w:r>
    </w:p>
    <w:p w:rsidR="00CA4B58" w:rsidRDefault="00CA4B58">
      <w:pPr>
        <w:pStyle w:val="ConsPlusNormal"/>
        <w:spacing w:before="220"/>
        <w:ind w:firstLine="540"/>
        <w:jc w:val="both"/>
      </w:pPr>
      <w:r>
        <w:t xml:space="preserve">В системах оплаты труда педагогических работников, поименованных в </w:t>
      </w:r>
      <w:hyperlink r:id="rId67" w:history="1">
        <w:r>
          <w:rPr>
            <w:color w:val="0000FF"/>
          </w:rPr>
          <w:t>пунктах 2.3</w:t>
        </w:r>
      </w:hyperlink>
      <w:r>
        <w:t xml:space="preserve"> - </w:t>
      </w:r>
      <w:hyperlink r:id="rId68" w:history="1">
        <w:r>
          <w:rPr>
            <w:color w:val="0000FF"/>
          </w:rPr>
          <w:t>2.8</w:t>
        </w:r>
      </w:hyperlink>
      <w:r>
        <w:t xml:space="preserve">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 весь объем педагогической или учебной (преподавательской) работы:</w:t>
      </w:r>
    </w:p>
    <w:p w:rsidR="00CA4B58" w:rsidRDefault="00CA4B58">
      <w:pPr>
        <w:pStyle w:val="ConsPlusNormal"/>
        <w:spacing w:before="220"/>
        <w:ind w:firstLine="540"/>
        <w:jc w:val="both"/>
      </w:pPr>
      <w:r>
        <w:t xml:space="preserve">- для педагогических работников, поименованных в </w:t>
      </w:r>
      <w:hyperlink r:id="rId69" w:history="1">
        <w:r>
          <w:rPr>
            <w:color w:val="0000FF"/>
          </w:rPr>
          <w:t>пунктах 2.3</w:t>
        </w:r>
      </w:hyperlink>
      <w:r>
        <w:t xml:space="preserve"> - </w:t>
      </w:r>
      <w:hyperlink r:id="rId70" w:history="1">
        <w:r>
          <w:rPr>
            <w:color w:val="0000FF"/>
          </w:rPr>
          <w:t>2.7</w:t>
        </w:r>
      </w:hyperlink>
      <w:r>
        <w:t xml:space="preserve"> и в </w:t>
      </w:r>
      <w:hyperlink r:id="rId71" w:history="1">
        <w:r>
          <w:rPr>
            <w:color w:val="0000FF"/>
          </w:rPr>
          <w:t>подпункте 2.8.1</w:t>
        </w:r>
      </w:hyperlink>
      <w:r>
        <w:t xml:space="preserve">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CA4B58" w:rsidRDefault="00CA4B58">
      <w:pPr>
        <w:pStyle w:val="ConsPlusNormal"/>
        <w:spacing w:before="220"/>
        <w:ind w:firstLine="540"/>
        <w:jc w:val="both"/>
      </w:pPr>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72"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w:t>
      </w:r>
    </w:p>
    <w:p w:rsidR="00CA4B58" w:rsidRDefault="00CA4B58">
      <w:pPr>
        <w:pStyle w:val="ConsPlusNormal"/>
        <w:spacing w:before="220"/>
        <w:ind w:firstLine="540"/>
        <w:jc w:val="both"/>
      </w:pPr>
      <w:r>
        <w:t xml:space="preserve">Ставки заработной платы за календарный месяц, устанавливаемые педагогическим работникам, поименованным в </w:t>
      </w:r>
      <w:hyperlink r:id="rId73" w:history="1">
        <w:r>
          <w:rPr>
            <w:color w:val="0000FF"/>
          </w:rPr>
          <w:t>подпунктах 2.8.1</w:t>
        </w:r>
      </w:hyperlink>
      <w:r>
        <w:t xml:space="preserve"> и </w:t>
      </w:r>
      <w:hyperlink r:id="rId74" w:history="1">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75"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w:t>
      </w:r>
      <w:r>
        <w:lastRenderedPageBreak/>
        <w:t>к приказу N 536).</w:t>
      </w:r>
    </w:p>
    <w:p w:rsidR="00CA4B58" w:rsidRDefault="00CA4B58">
      <w:pPr>
        <w:pStyle w:val="ConsPlusNormal"/>
        <w:spacing w:before="220"/>
        <w:ind w:firstLine="540"/>
        <w:jc w:val="both"/>
      </w:pPr>
      <w:r>
        <w:t xml:space="preserve">Согласно </w:t>
      </w:r>
      <w:hyperlink r:id="rId76" w:history="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CA4B58" w:rsidRDefault="00CA4B58">
      <w:pPr>
        <w:pStyle w:val="ConsPlusNormal"/>
        <w:spacing w:before="220"/>
        <w:ind w:firstLine="540"/>
        <w:jc w:val="both"/>
      </w:pPr>
      <w:r>
        <w:t xml:space="preserve">Согласно </w:t>
      </w:r>
      <w:hyperlink r:id="rId77" w:history="1">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78" w:history="1">
        <w:r>
          <w:rPr>
            <w:color w:val="0000FF"/>
          </w:rPr>
          <w:t>пунктом 6.1</w:t>
        </w:r>
      </w:hyperlink>
      <w:r>
        <w:t xml:space="preserve"> указанного приказа, с учетом которого:</w:t>
      </w:r>
    </w:p>
    <w:p w:rsidR="00CA4B58" w:rsidRDefault="00CA4B58">
      <w:pPr>
        <w:pStyle w:val="ConsPlusNormal"/>
        <w:spacing w:before="220"/>
        <w:ind w:firstLine="540"/>
        <w:jc w:val="both"/>
      </w:pPr>
      <w: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CA4B58" w:rsidRDefault="00CA4B58">
      <w:pPr>
        <w:pStyle w:val="ConsPlusNormal"/>
        <w:spacing w:before="220"/>
        <w:ind w:firstLine="540"/>
        <w:jc w:val="both"/>
      </w:pPr>
      <w: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CA4B58" w:rsidRDefault="00CA4B58">
      <w:pPr>
        <w:pStyle w:val="ConsPlusNormal"/>
        <w:spacing w:before="220"/>
        <w:ind w:firstLine="540"/>
        <w:jc w:val="both"/>
      </w:pPr>
      <w:r>
        <w:t xml:space="preserve">При этом следует иметь в виду, что в соответствии с </w:t>
      </w:r>
      <w:hyperlink r:id="rId79" w:history="1">
        <w:r>
          <w:rPr>
            <w:color w:val="0000FF"/>
          </w:rPr>
          <w:t>пунктами 7.1.2</w:t>
        </w:r>
      </w:hyperlink>
      <w:r>
        <w:t xml:space="preserve"> и </w:t>
      </w:r>
      <w:hyperlink r:id="rId80" w:history="1">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81" w:history="1">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rsidR="00CA4B58" w:rsidRDefault="00CA4B58">
      <w:pPr>
        <w:pStyle w:val="ConsPlusNormal"/>
        <w:spacing w:before="220"/>
        <w:ind w:firstLine="540"/>
        <w:jc w:val="both"/>
      </w:pPr>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t>бакалавриата</w:t>
      </w:r>
      <w:proofErr w:type="spellEnd"/>
      <w:r>
        <w:t xml:space="preserve">, </w:t>
      </w:r>
      <w:proofErr w:type="spellStart"/>
      <w:r>
        <w:t>специалитета</w:t>
      </w:r>
      <w:proofErr w:type="spellEnd"/>
      <w: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82" w:history="1">
        <w:r>
          <w:rPr>
            <w:color w:val="0000FF"/>
          </w:rPr>
          <w:t>пункте 6.3</w:t>
        </w:r>
      </w:hyperlink>
      <w:r>
        <w:t xml:space="preserve"> приложения 2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CA4B58" w:rsidRDefault="00CA4B58">
      <w:pPr>
        <w:pStyle w:val="ConsPlusNormal"/>
        <w:spacing w:before="220"/>
        <w:ind w:firstLine="540"/>
        <w:jc w:val="both"/>
      </w:pPr>
      <w: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CA4B58" w:rsidRDefault="00CA4B58">
      <w:pPr>
        <w:pStyle w:val="ConsPlusNormal"/>
        <w:spacing w:before="220"/>
        <w:ind w:firstLine="540"/>
        <w:jc w:val="both"/>
      </w:pPr>
      <w:r>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w:t>
      </w:r>
      <w:r>
        <w:lastRenderedPageBreak/>
        <w:t>рабочего времени, составляющей 36 часов в неделю, учитываются:</w:t>
      </w:r>
    </w:p>
    <w:p w:rsidR="00CA4B58" w:rsidRDefault="00CA4B58">
      <w:pPr>
        <w:pStyle w:val="ConsPlusNormal"/>
        <w:spacing w:before="220"/>
        <w:ind w:firstLine="540"/>
        <w:jc w:val="both"/>
      </w:pPr>
      <w:r>
        <w:t>занимаемая педагогическим работником должность;</w:t>
      </w:r>
    </w:p>
    <w:p w:rsidR="00CA4B58" w:rsidRDefault="00CA4B58">
      <w:pPr>
        <w:pStyle w:val="ConsPlusNormal"/>
        <w:spacing w:before="220"/>
        <w:ind w:firstLine="540"/>
        <w:jc w:val="both"/>
      </w:pPr>
      <w:r>
        <w:t>нормы времени по видам учебной деятельности, утвержденные локальным нормативным актом организации;</w:t>
      </w:r>
    </w:p>
    <w:p w:rsidR="00CA4B58" w:rsidRDefault="00CA4B58">
      <w:pPr>
        <w:pStyle w:val="ConsPlusNormal"/>
        <w:spacing w:before="220"/>
        <w:ind w:firstLine="540"/>
        <w:jc w:val="both"/>
      </w:pPr>
      <w:r>
        <w:t xml:space="preserve">положения </w:t>
      </w:r>
      <w:hyperlink r:id="rId83" w:history="1">
        <w:r>
          <w:rPr>
            <w:color w:val="0000FF"/>
          </w:rPr>
          <w:t>раздела VII</w:t>
        </w:r>
      </w:hyperlink>
      <w: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CA4B58" w:rsidRDefault="00CA4B58">
      <w:pPr>
        <w:pStyle w:val="ConsPlusNormal"/>
        <w:jc w:val="both"/>
      </w:pPr>
    </w:p>
    <w:p w:rsidR="00CA4B58" w:rsidRDefault="00CA4B58">
      <w:pPr>
        <w:pStyle w:val="ConsPlusNormal"/>
        <w:jc w:val="center"/>
        <w:outlineLvl w:val="0"/>
      </w:pPr>
      <w:r>
        <w:t>X. Особенности формирования систем оплаты работников</w:t>
      </w:r>
    </w:p>
    <w:p w:rsidR="00CA4B58" w:rsidRDefault="00CA4B58">
      <w:pPr>
        <w:pStyle w:val="ConsPlusNormal"/>
        <w:jc w:val="center"/>
      </w:pPr>
      <w:r>
        <w:t>государственных и муниципальных учреждений здравоохранения</w:t>
      </w:r>
    </w:p>
    <w:p w:rsidR="00CA4B58" w:rsidRDefault="00CA4B58">
      <w:pPr>
        <w:pStyle w:val="ConsPlusNormal"/>
        <w:jc w:val="both"/>
      </w:pPr>
    </w:p>
    <w:p w:rsidR="00CA4B58" w:rsidRDefault="00CA4B58">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CA4B58" w:rsidRDefault="00CA4B58">
      <w:pPr>
        <w:pStyle w:val="ConsPlusNormal"/>
        <w:spacing w:before="220"/>
        <w:ind w:firstLine="540"/>
        <w:jc w:val="both"/>
      </w:pPr>
      <w: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CA4B58" w:rsidRDefault="00CA4B58">
      <w:pPr>
        <w:pStyle w:val="ConsPlusNormal"/>
        <w:spacing w:before="220"/>
        <w:ind w:firstLine="540"/>
        <w:jc w:val="both"/>
      </w:pPr>
      <w:r>
        <w:t xml:space="preserve">б) в целях сохранения кадрового потенциала, повышения престижности и привлекательности работы в медицинских учреждениях, снижения </w:t>
      </w:r>
      <w:proofErr w:type="spellStart"/>
      <w:r>
        <w:t>внутрирегиональной</w:t>
      </w:r>
      <w:proofErr w:type="spellEnd"/>
      <w:r>
        <w:t xml:space="preserve">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rsidR="00CA4B58" w:rsidRDefault="00CA4B58">
      <w:pPr>
        <w:pStyle w:val="ConsPlusNormal"/>
        <w:spacing w:before="220"/>
        <w:ind w:firstLine="540"/>
        <w:jc w:val="both"/>
      </w:pPr>
      <w: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CA4B58" w:rsidRDefault="00CA4B58">
      <w:pPr>
        <w:pStyle w:val="ConsPlusNormal"/>
        <w:spacing w:before="220"/>
        <w:ind w:firstLine="540"/>
        <w:jc w:val="both"/>
      </w:pPr>
      <w: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CA4B58" w:rsidRDefault="00CA4B58">
      <w:pPr>
        <w:pStyle w:val="ConsPlusNormal"/>
        <w:spacing w:before="220"/>
        <w:ind w:firstLine="540"/>
        <w:jc w:val="both"/>
      </w:pPr>
      <w:r>
        <w:t xml:space="preserve">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w:t>
      </w:r>
      <w:r>
        <w:lastRenderedPageBreak/>
        <w:t>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CA4B58" w:rsidRDefault="00CA4B58">
      <w:pPr>
        <w:pStyle w:val="ConsPlusNormal"/>
        <w:spacing w:before="220"/>
        <w:ind w:firstLine="540"/>
        <w:jc w:val="both"/>
      </w:pPr>
      <w: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CA4B58" w:rsidRDefault="00CA4B58">
      <w:pPr>
        <w:pStyle w:val="ConsPlusNormal"/>
        <w:spacing w:before="220"/>
        <w:ind w:firstLine="540"/>
        <w:jc w:val="both"/>
      </w:pPr>
      <w:r>
        <w:t xml:space="preserve">Конкретные размеры повышенной оплаты труда работникам устанавливаются работодателем в порядке, установленном </w:t>
      </w:r>
      <w:hyperlink r:id="rId84"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CA4B58" w:rsidRDefault="00CA4B58">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CA4B58" w:rsidRDefault="00CA4B58">
      <w:pPr>
        <w:pStyle w:val="ConsPlusNormal"/>
        <w:spacing w:before="220"/>
        <w:ind w:firstLine="540"/>
        <w:jc w:val="both"/>
      </w:pPr>
      <w: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CA4B58" w:rsidRDefault="00CA4B58">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CA4B58" w:rsidRDefault="00CA4B58">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CA4B58" w:rsidRDefault="00CA4B58">
      <w:pPr>
        <w:pStyle w:val="ConsPlusNormal"/>
        <w:spacing w:before="220"/>
        <w:ind w:firstLine="540"/>
        <w:jc w:val="both"/>
      </w:pPr>
      <w:r>
        <w:t>ж) в целях недопущения необоснованной дифференциации в заработной плате руководителей, их заместителей,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их заместителей,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p>
    <w:p w:rsidR="00CA4B58" w:rsidRDefault="00CA4B58">
      <w:pPr>
        <w:pStyle w:val="ConsPlusNormal"/>
        <w:spacing w:before="220"/>
        <w:ind w:firstLine="540"/>
        <w:jc w:val="both"/>
      </w:pPr>
      <w:r>
        <w:t xml:space="preserve">з) формирование штатных расписаний учреждений здравоохранения осуществляется с учетом </w:t>
      </w:r>
      <w:hyperlink r:id="rId85"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CA4B58" w:rsidRDefault="00CA4B58">
      <w:pPr>
        <w:pStyle w:val="ConsPlusNormal"/>
        <w:spacing w:before="220"/>
        <w:ind w:firstLine="540"/>
        <w:jc w:val="both"/>
      </w:pPr>
      <w:r>
        <w:lastRenderedPageBreak/>
        <w:t>и)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CA4B58" w:rsidRDefault="00CA4B58">
      <w:pPr>
        <w:pStyle w:val="ConsPlusNormal"/>
        <w:jc w:val="both"/>
      </w:pPr>
    </w:p>
    <w:p w:rsidR="00CA4B58" w:rsidRDefault="00CA4B58">
      <w:pPr>
        <w:pStyle w:val="ConsPlusNormal"/>
        <w:jc w:val="center"/>
        <w:outlineLvl w:val="0"/>
      </w:pPr>
      <w:r>
        <w:t>XI. Особенности формирования систем оплаты труда</w:t>
      </w:r>
    </w:p>
    <w:p w:rsidR="00CA4B58" w:rsidRDefault="00CA4B58">
      <w:pPr>
        <w:pStyle w:val="ConsPlusNormal"/>
        <w:jc w:val="center"/>
      </w:pPr>
      <w:r>
        <w:t>работников государственных и муниципальных учреждений</w:t>
      </w:r>
    </w:p>
    <w:p w:rsidR="00CA4B58" w:rsidRDefault="00CA4B58">
      <w:pPr>
        <w:pStyle w:val="ConsPlusNormal"/>
        <w:jc w:val="center"/>
      </w:pPr>
      <w:r>
        <w:t>культуры, искусства и кинематографии</w:t>
      </w:r>
    </w:p>
    <w:p w:rsidR="00CA4B58" w:rsidRDefault="00CA4B58">
      <w:pPr>
        <w:pStyle w:val="ConsPlusNormal"/>
        <w:jc w:val="both"/>
      </w:pPr>
    </w:p>
    <w:p w:rsidR="00CA4B58" w:rsidRDefault="00CA4B58">
      <w:pPr>
        <w:pStyle w:val="ConsPlusNormal"/>
        <w:ind w:firstLine="540"/>
        <w:jc w:val="both"/>
      </w:pPr>
      <w:r>
        <w:t>38. Федеральным органам исполнительной власти и главным распорядителям средств федерального бюджета, имеющим в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CA4B58" w:rsidRDefault="00CA4B58">
      <w:pPr>
        <w:pStyle w:val="ConsPlusNormal"/>
        <w:spacing w:before="220"/>
        <w:ind w:firstLine="540"/>
        <w:jc w:val="both"/>
      </w:pPr>
      <w:r>
        <w:t xml:space="preserve">а) в целях реализации </w:t>
      </w:r>
      <w:hyperlink r:id="rId86" w:history="1">
        <w:r>
          <w:rPr>
            <w:color w:val="0000FF"/>
          </w:rPr>
          <w:t>Указа</w:t>
        </w:r>
      </w:hyperlink>
      <w:r>
        <w:t xml:space="preserve"> Президента Российской Федерации от 7 мая 2012 г. N 597 доведение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работникам, относимым к основному персоналу.</w:t>
      </w:r>
    </w:p>
    <w:p w:rsidR="00CA4B58" w:rsidRDefault="00CA4B58">
      <w:pPr>
        <w:pStyle w:val="ConsPlusNormal"/>
        <w:spacing w:before="220"/>
        <w:ind w:firstLine="540"/>
        <w:jc w:val="both"/>
      </w:pPr>
      <w:r>
        <w:t>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мероприятий, направленных на повышение эффективности бюджетных расходов.</w:t>
      </w:r>
    </w:p>
    <w:p w:rsidR="00CA4B58" w:rsidRDefault="00CA4B58">
      <w:pPr>
        <w:pStyle w:val="ConsPlusNormal"/>
        <w:spacing w:before="220"/>
        <w:ind w:firstLine="540"/>
        <w:jc w:val="both"/>
      </w:pPr>
      <w:r>
        <w:t>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CA4B58" w:rsidRDefault="00CA4B58">
      <w:pPr>
        <w:pStyle w:val="ConsPlusNormal"/>
        <w:spacing w:before="220"/>
        <w:ind w:firstLine="540"/>
        <w:jc w:val="both"/>
      </w:pPr>
      <w:r>
        <w:t>б) в целях формирования обоснованных оптимальных показателей трудоемкости выполнения работ и установления необходимой штатной численности персонала вводятся типовые отраслевые нормы труда, утвержденные следующими приказами Минкультуры России:</w:t>
      </w:r>
    </w:p>
    <w:p w:rsidR="00CA4B58" w:rsidRDefault="00CA4B58">
      <w:pPr>
        <w:pStyle w:val="ConsPlusNormal"/>
        <w:spacing w:before="220"/>
        <w:ind w:firstLine="540"/>
        <w:jc w:val="both"/>
      </w:pPr>
      <w:r>
        <w:t xml:space="preserve">от 30 декабря 2014 г. </w:t>
      </w:r>
      <w:hyperlink r:id="rId87" w:history="1">
        <w:r>
          <w:rPr>
            <w:color w:val="0000FF"/>
          </w:rPr>
          <w:t>N 2477</w:t>
        </w:r>
      </w:hyperlink>
      <w:r>
        <w:t xml:space="preserve"> "Об утверждении типовых отраслевых норм труда на работы, выполняемые в библиотеках";</w:t>
      </w:r>
    </w:p>
    <w:p w:rsidR="00CA4B58" w:rsidRDefault="00CA4B58">
      <w:pPr>
        <w:pStyle w:val="ConsPlusNormal"/>
        <w:spacing w:before="220"/>
        <w:ind w:firstLine="540"/>
        <w:jc w:val="both"/>
      </w:pPr>
      <w:r>
        <w:t xml:space="preserve">от 30 декабря 2014 г. </w:t>
      </w:r>
      <w:hyperlink r:id="rId88" w:history="1">
        <w:r>
          <w:rPr>
            <w:color w:val="0000FF"/>
          </w:rPr>
          <w:t>N 2478</w:t>
        </w:r>
      </w:hyperlink>
      <w:r>
        <w:t xml:space="preserve"> "Об утверждении типовых отраслевых норм труда на работы, выполняемые в зоопарках, фильмофондах, музеях и других организациях музейного типа";</w:t>
      </w:r>
    </w:p>
    <w:p w:rsidR="00CA4B58" w:rsidRDefault="00CA4B58">
      <w:pPr>
        <w:pStyle w:val="ConsPlusNormal"/>
        <w:spacing w:before="220"/>
        <w:ind w:firstLine="540"/>
        <w:jc w:val="both"/>
      </w:pPr>
      <w:r>
        <w:t xml:space="preserve">от 30 декабря 2015 г. </w:t>
      </w:r>
      <w:hyperlink r:id="rId89" w:history="1">
        <w:r>
          <w:rPr>
            <w:color w:val="0000FF"/>
          </w:rPr>
          <w:t>N 3448</w:t>
        </w:r>
      </w:hyperlink>
      <w:r>
        <w:t xml:space="preserve">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rsidR="00CA4B58" w:rsidRDefault="00CA4B58">
      <w:pPr>
        <w:pStyle w:val="ConsPlusNormal"/>
        <w:spacing w:before="220"/>
        <w:ind w:firstLine="540"/>
        <w:jc w:val="both"/>
      </w:pPr>
      <w:r>
        <w:t>Также используются разработанные методические рекомендации:</w:t>
      </w:r>
    </w:p>
    <w:p w:rsidR="00CA4B58" w:rsidRDefault="00CA4B58">
      <w:pPr>
        <w:pStyle w:val="ConsPlusNormal"/>
        <w:spacing w:before="220"/>
        <w:ind w:firstLine="540"/>
        <w:jc w:val="both"/>
      </w:pPr>
      <w:r>
        <w:t>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 (</w:t>
      </w:r>
      <w:hyperlink r:id="rId90" w:history="1">
        <w:r>
          <w:rPr>
            <w:color w:val="0000FF"/>
          </w:rPr>
          <w:t>приказ</w:t>
        </w:r>
      </w:hyperlink>
      <w:r>
        <w:t xml:space="preserve"> Минкультуры России от 30 декабря 2014 г. N 2479);</w:t>
      </w:r>
    </w:p>
    <w:p w:rsidR="00CA4B58" w:rsidRDefault="00CA4B58">
      <w:pPr>
        <w:pStyle w:val="ConsPlusNormal"/>
        <w:spacing w:before="220"/>
        <w:ind w:firstLine="540"/>
        <w:jc w:val="both"/>
      </w:pPr>
      <w:r>
        <w:t xml:space="preserve">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w:t>
      </w:r>
      <w:r>
        <w:lastRenderedPageBreak/>
        <w:t>зоопарках, музеях и других организациях музейного типа (</w:t>
      </w:r>
      <w:hyperlink r:id="rId91" w:history="1">
        <w:r>
          <w:rPr>
            <w:color w:val="0000FF"/>
          </w:rPr>
          <w:t>письмо</w:t>
        </w:r>
      </w:hyperlink>
      <w:r>
        <w:t xml:space="preserve"> Минкультуры России от 3 июля 2015 г. N 231-01-39-НМ);</w:t>
      </w:r>
    </w:p>
    <w:p w:rsidR="00CA4B58" w:rsidRDefault="00CA4B58">
      <w:pPr>
        <w:pStyle w:val="ConsPlusNormal"/>
        <w:spacing w:before="220"/>
        <w:ind w:firstLine="540"/>
        <w:jc w:val="both"/>
      </w:pPr>
      <w:r>
        <w:t>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w:t>
      </w:r>
      <w:hyperlink r:id="rId92" w:history="1">
        <w:r>
          <w:rPr>
            <w:color w:val="0000FF"/>
          </w:rPr>
          <w:t>приказ</w:t>
        </w:r>
      </w:hyperlink>
      <w:r>
        <w:t xml:space="preserve"> Минкультуры России от 30 декабря 2015 г. N 3453);</w:t>
      </w:r>
    </w:p>
    <w:p w:rsidR="00CA4B58" w:rsidRDefault="00CA4B58">
      <w:pPr>
        <w:pStyle w:val="ConsPlusNormal"/>
        <w:spacing w:before="220"/>
        <w:ind w:firstLine="540"/>
        <w:jc w:val="both"/>
      </w:pPr>
      <w:r>
        <w:t>по особенностям введения типовых отраслевых норм труда в культурно-досуговых учреждениях и других организациях культурно-досугового типа (</w:t>
      </w:r>
      <w:hyperlink r:id="rId93" w:history="1">
        <w:r>
          <w:rPr>
            <w:color w:val="0000FF"/>
          </w:rPr>
          <w:t>письмо</w:t>
        </w:r>
      </w:hyperlink>
      <w:r>
        <w:t xml:space="preserve"> Минкультуры России от 14 июля 2016 г. N 217-01-39-НМ);</w:t>
      </w:r>
    </w:p>
    <w:p w:rsidR="00CA4B58" w:rsidRDefault="00CA4B58">
      <w:pPr>
        <w:pStyle w:val="ConsPlusNormal"/>
        <w:spacing w:before="220"/>
        <w:ind w:firstLine="540"/>
        <w:jc w:val="both"/>
      </w:pPr>
      <w:r>
        <w:t>в)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совершенствование системы оплаты труда работников рекомендуется осуществлять путем перераспределения средств, предназначенных на оплату труда, в структуре заработной платы работников таким образом, чтобы размеры окладов (должностных окладов) (без учета выплат компенсационного характера за работу в местностях с особыми климатическими условиями) составляли не ниже 50 - 55 процентов, 10 - 15 процентов - выплаты компенсационного характера в зависимости от условий оплаты труда работников учреждений культуры и оставшаяся часть в структуре заработной платы - выплаты стимулирующего характера с учетом выполнения показателей эффективности деятельности за соответствующий период;</w:t>
      </w:r>
    </w:p>
    <w:p w:rsidR="00CA4B58" w:rsidRDefault="00CA4B58">
      <w:pPr>
        <w:pStyle w:val="ConsPlusNormal"/>
        <w:spacing w:before="220"/>
        <w:ind w:firstLine="540"/>
        <w:jc w:val="both"/>
      </w:pPr>
      <w:r>
        <w:t>г) в государственных (муниципальных) учреждениях исполнительского искусства, где применяется поспектакльная оплата труда для артистического и художественного персонала рекомендуется:</w:t>
      </w:r>
    </w:p>
    <w:p w:rsidR="00CA4B58" w:rsidRDefault="00CA4B58">
      <w:pPr>
        <w:pStyle w:val="ConsPlusNormal"/>
        <w:spacing w:before="220"/>
        <w:ind w:firstLine="540"/>
        <w:jc w:val="both"/>
      </w:pPr>
      <w:r>
        <w:t>размер заработной платы рассчитывать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CA4B58" w:rsidRDefault="00CA4B58">
      <w:pPr>
        <w:pStyle w:val="ConsPlusNormal"/>
        <w:spacing w:before="220"/>
        <w:ind w:firstLine="540"/>
        <w:jc w:val="both"/>
      </w:pPr>
      <w:r>
        <w:t>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w:t>
      </w:r>
    </w:p>
    <w:p w:rsidR="00CA4B58" w:rsidRDefault="00CA4B58">
      <w:pPr>
        <w:pStyle w:val="ConsPlusNormal"/>
        <w:spacing w:before="220"/>
        <w:ind w:firstLine="540"/>
        <w:jc w:val="both"/>
      </w:pPr>
      <w:r>
        <w:t>д) работникам, занимающим должности служащих из числа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 индивидуальные условия оплаты труда;</w:t>
      </w:r>
    </w:p>
    <w:p w:rsidR="00CA4B58" w:rsidRDefault="00CA4B58">
      <w:pPr>
        <w:pStyle w:val="ConsPlusNormal"/>
        <w:spacing w:before="220"/>
        <w:ind w:firstLine="540"/>
        <w:jc w:val="both"/>
      </w:pPr>
      <w:r>
        <w:t xml:space="preserve">е)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общих </w:t>
      </w:r>
      <w:hyperlink r:id="rId94" w:history="1">
        <w:r>
          <w:rPr>
            <w:color w:val="0000FF"/>
          </w:rPr>
          <w:t>требований</w:t>
        </w:r>
      </w:hyperlink>
      <w:r>
        <w:t xml:space="preserve">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N 1762.</w:t>
      </w:r>
    </w:p>
    <w:p w:rsidR="00CA4B58" w:rsidRDefault="00CA4B58">
      <w:pPr>
        <w:pStyle w:val="ConsPlusNormal"/>
        <w:spacing w:before="220"/>
        <w:ind w:firstLine="540"/>
        <w:jc w:val="both"/>
      </w:pPr>
      <w:r>
        <w:t xml:space="preserve">В соответствии с </w:t>
      </w:r>
      <w:hyperlink r:id="rId95" w:history="1">
        <w:r>
          <w:rPr>
            <w:color w:val="0000FF"/>
          </w:rPr>
          <w:t>приказом</w:t>
        </w:r>
      </w:hyperlink>
      <w:r>
        <w:t xml:space="preserve"> Минкультуры России от 30 декабря 2015 г. N 3450 "Об утверждении значений базовых нормативов затрат на оказание государственных услуг в сфере культуры, </w:t>
      </w:r>
      <w:r>
        <w:lastRenderedPageBreak/>
        <w:t>кинематографии, архивного дела, туризма и отраслевых корректирующих коэффициентов" при расчете базовых нормативов применяется механизм нормативно-</w:t>
      </w:r>
      <w:proofErr w:type="spellStart"/>
      <w:r>
        <w:t>подушевого</w:t>
      </w:r>
      <w:proofErr w:type="spellEnd"/>
      <w:r>
        <w:t xml:space="preserve"> финансирования, согласно которому затраты считаются на одного получателя услуги.</w:t>
      </w:r>
    </w:p>
    <w:p w:rsidR="00CA4B58" w:rsidRDefault="00CA4B58">
      <w:pPr>
        <w:pStyle w:val="ConsPlusNormal"/>
        <w:jc w:val="both"/>
      </w:pPr>
    </w:p>
    <w:p w:rsidR="00CA4B58" w:rsidRDefault="00CA4B58">
      <w:pPr>
        <w:pStyle w:val="ConsPlusNormal"/>
        <w:jc w:val="right"/>
      </w:pPr>
      <w:r>
        <w:t>Координатор</w:t>
      </w:r>
    </w:p>
    <w:p w:rsidR="00CA4B58" w:rsidRDefault="00CA4B58">
      <w:pPr>
        <w:pStyle w:val="ConsPlusNormal"/>
        <w:jc w:val="right"/>
      </w:pPr>
      <w:r>
        <w:t>Российской трехсторонней</w:t>
      </w:r>
    </w:p>
    <w:p w:rsidR="00CA4B58" w:rsidRDefault="00CA4B58">
      <w:pPr>
        <w:pStyle w:val="ConsPlusNormal"/>
        <w:jc w:val="right"/>
      </w:pPr>
      <w:r>
        <w:t>комиссии по регулированию</w:t>
      </w:r>
    </w:p>
    <w:p w:rsidR="00CA4B58" w:rsidRDefault="00CA4B58">
      <w:pPr>
        <w:pStyle w:val="ConsPlusNormal"/>
        <w:jc w:val="right"/>
      </w:pPr>
      <w:r>
        <w:t>социально-трудовых отношений</w:t>
      </w:r>
    </w:p>
    <w:p w:rsidR="00CA4B58" w:rsidRDefault="00CA4B58">
      <w:pPr>
        <w:pStyle w:val="ConsPlusNormal"/>
        <w:jc w:val="right"/>
      </w:pPr>
      <w:r>
        <w:t>О.Ю.ГОЛОДЕЦ</w:t>
      </w:r>
    </w:p>
    <w:p w:rsidR="00CA4B58" w:rsidRDefault="00CA4B58">
      <w:pPr>
        <w:pStyle w:val="ConsPlusNormal"/>
        <w:jc w:val="both"/>
      </w:pPr>
    </w:p>
    <w:p w:rsidR="00CA4B58" w:rsidRDefault="00CA4B58">
      <w:pPr>
        <w:pStyle w:val="ConsPlusNormal"/>
        <w:jc w:val="right"/>
      </w:pPr>
      <w:r>
        <w:t>Координатор</w:t>
      </w:r>
    </w:p>
    <w:p w:rsidR="00CA4B58" w:rsidRDefault="00CA4B58">
      <w:pPr>
        <w:pStyle w:val="ConsPlusNormal"/>
        <w:jc w:val="right"/>
      </w:pPr>
      <w:r>
        <w:t>стороны, представляющей</w:t>
      </w:r>
    </w:p>
    <w:p w:rsidR="00CA4B58" w:rsidRDefault="00CA4B58">
      <w:pPr>
        <w:pStyle w:val="ConsPlusNormal"/>
        <w:jc w:val="right"/>
      </w:pPr>
      <w:r>
        <w:t>Правительство Российской Федерации,</w:t>
      </w:r>
    </w:p>
    <w:p w:rsidR="00CA4B58" w:rsidRDefault="00CA4B58">
      <w:pPr>
        <w:pStyle w:val="ConsPlusNormal"/>
        <w:jc w:val="right"/>
      </w:pPr>
      <w:r>
        <w:t>Министр труда и социальной защиты</w:t>
      </w:r>
    </w:p>
    <w:p w:rsidR="00CA4B58" w:rsidRDefault="00CA4B58">
      <w:pPr>
        <w:pStyle w:val="ConsPlusNormal"/>
        <w:jc w:val="right"/>
      </w:pPr>
      <w:r>
        <w:t>Российской Федерации</w:t>
      </w:r>
    </w:p>
    <w:p w:rsidR="00CA4B58" w:rsidRDefault="00CA4B58">
      <w:pPr>
        <w:pStyle w:val="ConsPlusNormal"/>
        <w:jc w:val="right"/>
      </w:pPr>
      <w:r>
        <w:t>М.А.ТОПИЛИН</w:t>
      </w:r>
    </w:p>
    <w:p w:rsidR="00CA4B58" w:rsidRDefault="00CA4B58">
      <w:pPr>
        <w:pStyle w:val="ConsPlusNormal"/>
        <w:jc w:val="both"/>
      </w:pPr>
    </w:p>
    <w:p w:rsidR="00CA4B58" w:rsidRDefault="00CA4B58">
      <w:pPr>
        <w:pStyle w:val="ConsPlusNormal"/>
        <w:jc w:val="right"/>
      </w:pPr>
      <w:r>
        <w:t>Координатор</w:t>
      </w:r>
    </w:p>
    <w:p w:rsidR="00CA4B58" w:rsidRDefault="00CA4B58">
      <w:pPr>
        <w:pStyle w:val="ConsPlusNormal"/>
        <w:jc w:val="right"/>
      </w:pPr>
      <w:r>
        <w:t>стороны Комиссии, представляющей</w:t>
      </w:r>
    </w:p>
    <w:p w:rsidR="00CA4B58" w:rsidRDefault="00CA4B58">
      <w:pPr>
        <w:pStyle w:val="ConsPlusNormal"/>
        <w:jc w:val="right"/>
      </w:pPr>
      <w:r>
        <w:t>общероссийские объединения профсоюзов,</w:t>
      </w:r>
    </w:p>
    <w:p w:rsidR="00CA4B58" w:rsidRDefault="00CA4B58">
      <w:pPr>
        <w:pStyle w:val="ConsPlusNormal"/>
        <w:jc w:val="right"/>
      </w:pPr>
      <w:r>
        <w:t>председатель Федерации</w:t>
      </w:r>
    </w:p>
    <w:p w:rsidR="00CA4B58" w:rsidRDefault="00CA4B58">
      <w:pPr>
        <w:pStyle w:val="ConsPlusNormal"/>
        <w:jc w:val="right"/>
      </w:pPr>
      <w:r>
        <w:t>независимых профсоюзов России</w:t>
      </w:r>
    </w:p>
    <w:p w:rsidR="00CA4B58" w:rsidRDefault="00CA4B58">
      <w:pPr>
        <w:pStyle w:val="ConsPlusNormal"/>
        <w:jc w:val="right"/>
      </w:pPr>
      <w:r>
        <w:t>М.В.ШМАКОВ</w:t>
      </w:r>
    </w:p>
    <w:p w:rsidR="00CA4B58" w:rsidRDefault="00CA4B58">
      <w:pPr>
        <w:pStyle w:val="ConsPlusNormal"/>
        <w:jc w:val="both"/>
      </w:pPr>
    </w:p>
    <w:p w:rsidR="00CA4B58" w:rsidRDefault="00CA4B58">
      <w:pPr>
        <w:pStyle w:val="ConsPlusNormal"/>
        <w:jc w:val="right"/>
      </w:pPr>
      <w:r>
        <w:t>Координатор</w:t>
      </w:r>
    </w:p>
    <w:p w:rsidR="00CA4B58" w:rsidRDefault="00CA4B58">
      <w:pPr>
        <w:pStyle w:val="ConsPlusNormal"/>
        <w:jc w:val="right"/>
      </w:pPr>
      <w:r>
        <w:t>стороны Комиссии, представляющей</w:t>
      </w:r>
    </w:p>
    <w:p w:rsidR="00CA4B58" w:rsidRDefault="00CA4B58">
      <w:pPr>
        <w:pStyle w:val="ConsPlusNormal"/>
        <w:jc w:val="right"/>
      </w:pPr>
      <w:r>
        <w:t>общероссийские объединения работодателей,</w:t>
      </w:r>
    </w:p>
    <w:p w:rsidR="00CA4B58" w:rsidRDefault="00CA4B58">
      <w:pPr>
        <w:pStyle w:val="ConsPlusNormal"/>
        <w:jc w:val="right"/>
      </w:pPr>
      <w:r>
        <w:t>президент Общероссийского объединения</w:t>
      </w:r>
    </w:p>
    <w:p w:rsidR="00CA4B58" w:rsidRDefault="00CA4B58">
      <w:pPr>
        <w:pStyle w:val="ConsPlusNormal"/>
        <w:jc w:val="right"/>
      </w:pPr>
      <w:r>
        <w:t>работодателей "Российский союз</w:t>
      </w:r>
    </w:p>
    <w:p w:rsidR="00CA4B58" w:rsidRDefault="00CA4B58">
      <w:pPr>
        <w:pStyle w:val="ConsPlusNormal"/>
        <w:jc w:val="right"/>
      </w:pPr>
      <w:r>
        <w:t>промышленников и предпринимателей"</w:t>
      </w:r>
    </w:p>
    <w:p w:rsidR="00CA4B58" w:rsidRDefault="00CA4B58">
      <w:pPr>
        <w:pStyle w:val="ConsPlusNormal"/>
        <w:jc w:val="right"/>
      </w:pPr>
      <w:r>
        <w:t>А.Н.ШОХИН</w:t>
      </w:r>
    </w:p>
    <w:p w:rsidR="00CA4B58" w:rsidRDefault="00CA4B58">
      <w:pPr>
        <w:pStyle w:val="ConsPlusNormal"/>
        <w:jc w:val="right"/>
      </w:pPr>
    </w:p>
    <w:p w:rsidR="00CA4B58" w:rsidRDefault="00CA4B58">
      <w:pPr>
        <w:pStyle w:val="ConsPlusNormal"/>
        <w:jc w:val="right"/>
      </w:pPr>
    </w:p>
    <w:p w:rsidR="00CA4B58" w:rsidRDefault="00CA4B58">
      <w:pPr>
        <w:pStyle w:val="ConsPlusNormal"/>
        <w:pBdr>
          <w:top w:val="single" w:sz="6" w:space="0" w:color="auto"/>
        </w:pBdr>
        <w:spacing w:before="100" w:after="100"/>
        <w:jc w:val="both"/>
        <w:rPr>
          <w:sz w:val="2"/>
          <w:szCs w:val="2"/>
        </w:rPr>
      </w:pPr>
    </w:p>
    <w:p w:rsidR="000713E5" w:rsidRDefault="000713E5"/>
    <w:sectPr w:rsidR="000713E5" w:rsidSect="00336EB5">
      <w:footerReference w:type="default" r:id="rI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AA" w:rsidRDefault="00E148AA" w:rsidP="00CA4B58">
      <w:pPr>
        <w:spacing w:after="0" w:line="240" w:lineRule="auto"/>
      </w:pPr>
      <w:r>
        <w:separator/>
      </w:r>
    </w:p>
  </w:endnote>
  <w:endnote w:type="continuationSeparator" w:id="0">
    <w:p w:rsidR="00E148AA" w:rsidRDefault="00E148AA" w:rsidP="00CA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360125"/>
      <w:docPartObj>
        <w:docPartGallery w:val="Page Numbers (Bottom of Page)"/>
        <w:docPartUnique/>
      </w:docPartObj>
    </w:sdtPr>
    <w:sdtEndPr/>
    <w:sdtContent>
      <w:p w:rsidR="00CA4B58" w:rsidRDefault="00CA4B58">
        <w:pPr>
          <w:pStyle w:val="a5"/>
          <w:jc w:val="center"/>
        </w:pPr>
        <w:r>
          <w:fldChar w:fldCharType="begin"/>
        </w:r>
        <w:r>
          <w:instrText>PAGE   \* MERGEFORMAT</w:instrText>
        </w:r>
        <w:r>
          <w:fldChar w:fldCharType="separate"/>
        </w:r>
        <w:r w:rsidR="00EA3CE7">
          <w:rPr>
            <w:noProof/>
          </w:rPr>
          <w:t>1</w:t>
        </w:r>
        <w:r>
          <w:fldChar w:fldCharType="end"/>
        </w:r>
      </w:p>
    </w:sdtContent>
  </w:sdt>
  <w:p w:rsidR="00CA4B58" w:rsidRDefault="00CA4B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AA" w:rsidRDefault="00E148AA" w:rsidP="00CA4B58">
      <w:pPr>
        <w:spacing w:after="0" w:line="240" w:lineRule="auto"/>
      </w:pPr>
      <w:r>
        <w:separator/>
      </w:r>
    </w:p>
  </w:footnote>
  <w:footnote w:type="continuationSeparator" w:id="0">
    <w:p w:rsidR="00E148AA" w:rsidRDefault="00E148AA" w:rsidP="00CA4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58"/>
    <w:rsid w:val="000713E5"/>
    <w:rsid w:val="00CA4B58"/>
    <w:rsid w:val="00E148AA"/>
    <w:rsid w:val="00EA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4A0AC-1AD9-4602-8D2B-5352474C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4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4B5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A4B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4B58"/>
  </w:style>
  <w:style w:type="paragraph" w:styleId="a5">
    <w:name w:val="footer"/>
    <w:basedOn w:val="a"/>
    <w:link w:val="a6"/>
    <w:uiPriority w:val="99"/>
    <w:unhideWhenUsed/>
    <w:rsid w:val="00CA4B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864AD13FB859B8C06F99A2938779C1410E985BDE5C5947985A3501BCD6PDN" TargetMode="External"/><Relationship Id="rId21" Type="http://schemas.openxmlformats.org/officeDocument/2006/relationships/hyperlink" Target="consultantplus://offline/ref=B8864AD13FB859B8C06F87AC978779C1420C985DDC505947985A3501BCD6PDN" TargetMode="External"/><Relationship Id="rId34" Type="http://schemas.openxmlformats.org/officeDocument/2006/relationships/hyperlink" Target="consultantplus://offline/ref=B8864AD13FB859B8C06F87AC978779C14208925DDF535947985A3501BC6DF8C1718285DEP5N" TargetMode="External"/><Relationship Id="rId42" Type="http://schemas.openxmlformats.org/officeDocument/2006/relationships/hyperlink" Target="consultantplus://offline/ref=B8864AD13FB859B8C06F87AC978779C1420A945EDF5D5947985A3501BC6DF8C1718285E20AB1E26DD1P0N" TargetMode="External"/><Relationship Id="rId47" Type="http://schemas.openxmlformats.org/officeDocument/2006/relationships/hyperlink" Target="consultantplus://offline/ref=B8864AD13FB859B8C06F99A2938779C1420A985DDB565947985A3501BC6DF8C1718285E20AB1E26DD1P0N" TargetMode="External"/><Relationship Id="rId50" Type="http://schemas.openxmlformats.org/officeDocument/2006/relationships/hyperlink" Target="consultantplus://offline/ref=B8864AD13FB859B8C06F99A2938779C1420B915ADC565947985A3501BCD6PDN" TargetMode="External"/><Relationship Id="rId55" Type="http://schemas.openxmlformats.org/officeDocument/2006/relationships/hyperlink" Target="consultantplus://offline/ref=B8864AD13FB859B8C06F87AC978779C1410C9058DE515947985A3501BCD6PDN" TargetMode="External"/><Relationship Id="rId63" Type="http://schemas.openxmlformats.org/officeDocument/2006/relationships/hyperlink" Target="consultantplus://offline/ref=B8864AD13FB859B8C06F87AC978779C1410E935ED9555947985A3501BC6DF8C1718285E20AB1E26BD1P1N" TargetMode="External"/><Relationship Id="rId68" Type="http://schemas.openxmlformats.org/officeDocument/2006/relationships/hyperlink" Target="consultantplus://offline/ref=B8864AD13FB859B8C06F87AC978779C1410E935ED9555947985A3501BC6DF8C1718285E20AB1E268D1P3N" TargetMode="External"/><Relationship Id="rId76" Type="http://schemas.openxmlformats.org/officeDocument/2006/relationships/hyperlink" Target="consultantplus://offline/ref=B8864AD13FB859B8C06F87AC978779C1410E935ED9555947985A3501BC6DF8C1718285E20AB1E26BD1P3N" TargetMode="External"/><Relationship Id="rId84" Type="http://schemas.openxmlformats.org/officeDocument/2006/relationships/hyperlink" Target="consultantplus://offline/ref=B8864AD13FB859B8C06F87AC978779C1410C9058DE515947985A3501BC6DF8C1718285E208B8DEP0N" TargetMode="External"/><Relationship Id="rId89" Type="http://schemas.openxmlformats.org/officeDocument/2006/relationships/hyperlink" Target="consultantplus://offline/ref=B8864AD13FB859B8C06F99A2938779C14207925AD0535947985A3501BC6DF8C1718285E20AB1E26DD1P0N" TargetMode="External"/><Relationship Id="rId97" Type="http://schemas.openxmlformats.org/officeDocument/2006/relationships/fontTable" Target="fontTable.xml"/><Relationship Id="rId7" Type="http://schemas.openxmlformats.org/officeDocument/2006/relationships/hyperlink" Target="consultantplus://offline/ref=B8864AD13FB859B8C06F87AC978779C14106965BD3020E45C90F3BD0P4N" TargetMode="External"/><Relationship Id="rId71" Type="http://schemas.openxmlformats.org/officeDocument/2006/relationships/hyperlink" Target="consultantplus://offline/ref=B8864AD13FB859B8C06F87AC978779C1410E935ED9555947985A3501BC6DF8C1718285E20AB1E268D1P4N" TargetMode="External"/><Relationship Id="rId92" Type="http://schemas.openxmlformats.org/officeDocument/2006/relationships/hyperlink" Target="consultantplus://offline/ref=B8864AD13FB859B8C06F99A2938779C142079259D0565947985A3501BCD6PDN" TargetMode="External"/><Relationship Id="rId2" Type="http://schemas.openxmlformats.org/officeDocument/2006/relationships/settings" Target="settings.xml"/><Relationship Id="rId16" Type="http://schemas.openxmlformats.org/officeDocument/2006/relationships/hyperlink" Target="consultantplus://offline/ref=B8864AD13FB859B8C06F87AC978779C14A099259D05F044D90033903DBPBN" TargetMode="External"/><Relationship Id="rId29" Type="http://schemas.openxmlformats.org/officeDocument/2006/relationships/hyperlink" Target="consultantplus://offline/ref=B8864AD13FB859B8C06F87AC978779C14A0C985EDF5F044D90033903DBPBN" TargetMode="External"/><Relationship Id="rId11" Type="http://schemas.openxmlformats.org/officeDocument/2006/relationships/hyperlink" Target="consultantplus://offline/ref=B8864AD13FB859B8C06F87AC978779C1420F9956DE555947985A3501BCD6PDN" TargetMode="External"/><Relationship Id="rId24" Type="http://schemas.openxmlformats.org/officeDocument/2006/relationships/hyperlink" Target="consultantplus://offline/ref=B8864AD13FB859B8C06F87AC978779C14206975CDC545947985A3501BC6DF8C1718285E20AB1E26CD1P9N" TargetMode="External"/><Relationship Id="rId32" Type="http://schemas.openxmlformats.org/officeDocument/2006/relationships/hyperlink" Target="consultantplus://offline/ref=B8864AD13FB859B8C06F87AC978779C1410C9058DE515947985A3501BC6DF8C1718285E20AB1EA64D1P6N" TargetMode="External"/><Relationship Id="rId37" Type="http://schemas.openxmlformats.org/officeDocument/2006/relationships/hyperlink" Target="consultantplus://offline/ref=B8864AD13FB859B8C06F87AC978779C1420F9956DE555947985A3501BCD6PDN" TargetMode="External"/><Relationship Id="rId40" Type="http://schemas.openxmlformats.org/officeDocument/2006/relationships/hyperlink" Target="consultantplus://offline/ref=B8864AD13FB859B8C06F87AC978779C14208925DD1565947985A3501BC6DF8C1718285E20AB1E26CD1P9N" TargetMode="External"/><Relationship Id="rId45" Type="http://schemas.openxmlformats.org/officeDocument/2006/relationships/hyperlink" Target="consultantplus://offline/ref=B8864AD13FB859B8C06F87AC978779C14A0D9856D85F044D90033903BB62A7D676CB89E30AB1E2D6PFN" TargetMode="External"/><Relationship Id="rId53" Type="http://schemas.openxmlformats.org/officeDocument/2006/relationships/hyperlink" Target="consultantplus://offline/ref=B8864AD13FB859B8C06F87AC978779C14A099259D05F044D90033903DBPBN" TargetMode="External"/><Relationship Id="rId58" Type="http://schemas.openxmlformats.org/officeDocument/2006/relationships/hyperlink" Target="consultantplus://offline/ref=B8864AD13FB859B8C06F87AC978779C1410C9058DE515947985A3501BCD6PDN" TargetMode="External"/><Relationship Id="rId66" Type="http://schemas.openxmlformats.org/officeDocument/2006/relationships/hyperlink" Target="consultantplus://offline/ref=B8864AD13FB859B8C06F87AC978779C1410E935ED9555947985A3501BC6DF8C1718285E20AB1E268D1P2N" TargetMode="External"/><Relationship Id="rId74" Type="http://schemas.openxmlformats.org/officeDocument/2006/relationships/hyperlink" Target="consultantplus://offline/ref=B8864AD13FB859B8C06F87AC978779C1410E935ED9555947985A3501BC6DF8C1718285E20AB1E269D1P2N" TargetMode="External"/><Relationship Id="rId79" Type="http://schemas.openxmlformats.org/officeDocument/2006/relationships/hyperlink" Target="consultantplus://offline/ref=B8864AD13FB859B8C06F87AC978779C1410E935ED9555947985A3501BC6DF8C1718285E20AB1E36DD1P7N" TargetMode="External"/><Relationship Id="rId87" Type="http://schemas.openxmlformats.org/officeDocument/2006/relationships/hyperlink" Target="consultantplus://offline/ref=B8864AD13FB859B8C06F99A2938779C14209985BD1535947985A3501BC6DF8C1718285E20AB1E26DD1P0N" TargetMode="External"/><Relationship Id="rId5" Type="http://schemas.openxmlformats.org/officeDocument/2006/relationships/endnotes" Target="endnotes.xml"/><Relationship Id="rId61" Type="http://schemas.openxmlformats.org/officeDocument/2006/relationships/hyperlink" Target="consultantplus://offline/ref=B8864AD13FB859B8C06F87AC978779C1410E935ED9555947985A3501BCD6PDN" TargetMode="External"/><Relationship Id="rId82" Type="http://schemas.openxmlformats.org/officeDocument/2006/relationships/hyperlink" Target="consultantplus://offline/ref=B8864AD13FB859B8C06F87AC978779C1410E935ED9555947985A3501BC6DF8C1718285E20AB1E36CD1P7N" TargetMode="External"/><Relationship Id="rId90" Type="http://schemas.openxmlformats.org/officeDocument/2006/relationships/hyperlink" Target="consultantplus://offline/ref=B8864AD13FB859B8C06F99A2938779C142099556D9525947985A3501BCD6PDN" TargetMode="External"/><Relationship Id="rId95" Type="http://schemas.openxmlformats.org/officeDocument/2006/relationships/hyperlink" Target="consultantplus://offline/ref=B8864AD13FB859B8C06F99A2938779C14207975AD1565947985A3501BCD6PDN" TargetMode="External"/><Relationship Id="rId19" Type="http://schemas.openxmlformats.org/officeDocument/2006/relationships/hyperlink" Target="consultantplus://offline/ref=B8864AD13FB859B8C06F87AC978779C14A099259D05F044D90033903DBPBN" TargetMode="External"/><Relationship Id="rId14" Type="http://schemas.openxmlformats.org/officeDocument/2006/relationships/hyperlink" Target="consultantplus://offline/ref=B8864AD13FB859B8C06F87AC978779C14A0C985EDF5F044D90033903DBPBN" TargetMode="External"/><Relationship Id="rId22" Type="http://schemas.openxmlformats.org/officeDocument/2006/relationships/hyperlink" Target="consultantplus://offline/ref=B8864AD13FB859B8C06F87AC978779C1420D915BD9525947985A3501BCD6PDN" TargetMode="External"/><Relationship Id="rId27" Type="http://schemas.openxmlformats.org/officeDocument/2006/relationships/hyperlink" Target="consultantplus://offline/ref=B8864AD13FB859B8C06F87AC978779C1410C9058DE515947985A3501BC6DF8C1718285E20AB1EA64D1P6N" TargetMode="External"/><Relationship Id="rId30" Type="http://schemas.openxmlformats.org/officeDocument/2006/relationships/hyperlink" Target="consultantplus://offline/ref=B8864AD13FB859B8C06F87AC978779C14A099259D05F044D90033903DBPBN" TargetMode="External"/><Relationship Id="rId35" Type="http://schemas.openxmlformats.org/officeDocument/2006/relationships/hyperlink" Target="consultantplus://offline/ref=B8864AD13FB859B8C06F87AC978779C1420E9456DA575947985A3501BC6DF8C1718285DEP6N" TargetMode="External"/><Relationship Id="rId43" Type="http://schemas.openxmlformats.org/officeDocument/2006/relationships/hyperlink" Target="consultantplus://offline/ref=B8864AD13FB859B8C06F87AC978779C1410C9058DE515947985A3501BC6DF8C1718285E20AB3E66FD1P3N" TargetMode="External"/><Relationship Id="rId48" Type="http://schemas.openxmlformats.org/officeDocument/2006/relationships/hyperlink" Target="consultantplus://offline/ref=B8864AD13FB859B8C06F99A2938779C1420A9856D8555947985A3501BC6DF8C1718285E20AB1E26DD1P3N" TargetMode="External"/><Relationship Id="rId56" Type="http://schemas.openxmlformats.org/officeDocument/2006/relationships/hyperlink" Target="consultantplus://offline/ref=B8864AD13FB859B8C06F87AC978779C1420B935AD0515947985A3501BC6DF8C1718285E20AB1E26DD1P4N" TargetMode="External"/><Relationship Id="rId64" Type="http://schemas.openxmlformats.org/officeDocument/2006/relationships/hyperlink" Target="consultantplus://offline/ref=B8864AD13FB859B8C06F87AC978779C1410E935ED9555947985A3501BC6DF8C1718285E20AB1E265D1P9N" TargetMode="External"/><Relationship Id="rId69" Type="http://schemas.openxmlformats.org/officeDocument/2006/relationships/hyperlink" Target="consultantplus://offline/ref=B8864AD13FB859B8C06F87AC978779C1410E935ED9555947985A3501BC6DF8C1718285E20AB1E26FD1P2N" TargetMode="External"/><Relationship Id="rId77" Type="http://schemas.openxmlformats.org/officeDocument/2006/relationships/hyperlink" Target="consultantplus://offline/ref=B8864AD13FB859B8C06F87AC978779C1410E935ED9555947985A3501BC6DF8C1718285E20AB1E26AD1P5N" TargetMode="External"/><Relationship Id="rId8" Type="http://schemas.openxmlformats.org/officeDocument/2006/relationships/hyperlink" Target="consultantplus://offline/ref=B8864AD13FB859B8C06F87AC978779C1410C9058DE515947985A3501BCD6PDN" TargetMode="External"/><Relationship Id="rId51" Type="http://schemas.openxmlformats.org/officeDocument/2006/relationships/hyperlink" Target="consultantplus://offline/ref=B8864AD13FB859B8C06F99A2938779C14208985FDC535947985A3501BCD6PDN" TargetMode="External"/><Relationship Id="rId72" Type="http://schemas.openxmlformats.org/officeDocument/2006/relationships/hyperlink" Target="consultantplus://offline/ref=B8864AD13FB859B8C06F87AC978779C1410E935ED9555947985A3501BC6DF8C1718285E20AB1E269D1P2N" TargetMode="External"/><Relationship Id="rId80" Type="http://schemas.openxmlformats.org/officeDocument/2006/relationships/hyperlink" Target="consultantplus://offline/ref=B8864AD13FB859B8C06F87AC978779C1410E935ED9555947985A3501BC6DF8C1718285E20AB1E36DD1P8N" TargetMode="External"/><Relationship Id="rId85" Type="http://schemas.openxmlformats.org/officeDocument/2006/relationships/hyperlink" Target="consultantplus://offline/ref=B8864AD13FB859B8C06F99A2938779C142089658DA5D5947985A3501BC6DF8C1718285E20AB1E26CD1P9N" TargetMode="External"/><Relationship Id="rId93" Type="http://schemas.openxmlformats.org/officeDocument/2006/relationships/hyperlink" Target="consultantplus://offline/ref=B8864AD13FB859B8C06F99A2938779C1410E935FDE575947985A3501BCD6PDN"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8864AD13FB859B8C06F87AC978779C14207965AD1505947985A3501BCD6PDN" TargetMode="External"/><Relationship Id="rId17" Type="http://schemas.openxmlformats.org/officeDocument/2006/relationships/hyperlink" Target="consultantplus://offline/ref=B8864AD13FB859B8C06F87AC978779C1410C9058DE515947985A3501BCD6PDN" TargetMode="External"/><Relationship Id="rId25" Type="http://schemas.openxmlformats.org/officeDocument/2006/relationships/hyperlink" Target="consultantplus://offline/ref=B8864AD13FB859B8C06F99A2938779C14206975CD8565947985A3501BCD6PDN" TargetMode="External"/><Relationship Id="rId33" Type="http://schemas.openxmlformats.org/officeDocument/2006/relationships/hyperlink" Target="consultantplus://offline/ref=B8864AD13FB859B8C06F87AC978779C1410C9058DE515947985A3501BC6DF8C1718285E40ADBP3N" TargetMode="External"/><Relationship Id="rId38" Type="http://schemas.openxmlformats.org/officeDocument/2006/relationships/hyperlink" Target="consultantplus://offline/ref=B8864AD13FB859B8C06F87AC978779C14A0D9856D85F044D90033903BB62A7D676CB89E30AB1E2D6PFN" TargetMode="External"/><Relationship Id="rId46" Type="http://schemas.openxmlformats.org/officeDocument/2006/relationships/hyperlink" Target="consultantplus://offline/ref=B8864AD13FB859B8C06F87AC978779C1410C9058DE515947985A3501BCD6PDN" TargetMode="External"/><Relationship Id="rId59" Type="http://schemas.openxmlformats.org/officeDocument/2006/relationships/hyperlink" Target="consultantplus://offline/ref=B8864AD13FB859B8C06F87AC978779C14206975CDC545947985A3501BC6DF8C1718285E20AB1E06FD1P7N" TargetMode="External"/><Relationship Id="rId67" Type="http://schemas.openxmlformats.org/officeDocument/2006/relationships/hyperlink" Target="consultantplus://offline/ref=B8864AD13FB859B8C06F87AC978779C1410E935ED9555947985A3501BC6DF8C1718285E20AB1E26FD1P2N" TargetMode="External"/><Relationship Id="rId20" Type="http://schemas.openxmlformats.org/officeDocument/2006/relationships/hyperlink" Target="consultantplus://offline/ref=B8864AD13FB859B8C06F87AC978779C1420B965ADB525947985A3501BCD6PDN" TargetMode="External"/><Relationship Id="rId41" Type="http://schemas.openxmlformats.org/officeDocument/2006/relationships/hyperlink" Target="consultantplus://offline/ref=B8864AD13FB859B8C06F87AC978779C1410C9058DE515947985A3501BCD6PDN" TargetMode="External"/><Relationship Id="rId54" Type="http://schemas.openxmlformats.org/officeDocument/2006/relationships/hyperlink" Target="consultantplus://offline/ref=B8864AD13FB859B8C06F87AC978779C1420B965ADB525947985A3501BCD6PDN" TargetMode="External"/><Relationship Id="rId62" Type="http://schemas.openxmlformats.org/officeDocument/2006/relationships/hyperlink" Target="consultantplus://offline/ref=B8864AD13FB859B8C06F87AC978779C1410E935ED9555947985A3501BC6DF8C1718285E20AB1E268D1P3N" TargetMode="External"/><Relationship Id="rId70" Type="http://schemas.openxmlformats.org/officeDocument/2006/relationships/hyperlink" Target="consultantplus://offline/ref=B8864AD13FB859B8C06F87AC978779C1410E935ED9555947985A3501BC6DF8C1718285E20AB1E268D1P2N" TargetMode="External"/><Relationship Id="rId75" Type="http://schemas.openxmlformats.org/officeDocument/2006/relationships/hyperlink" Target="consultantplus://offline/ref=B8864AD13FB859B8C06F99A2938779C142079957D15D5947985A3501BC6DF8C1718285E20AB1E26ED1P6N" TargetMode="External"/><Relationship Id="rId83" Type="http://schemas.openxmlformats.org/officeDocument/2006/relationships/hyperlink" Target="consultantplus://offline/ref=B8864AD13FB859B8C06F99A2938779C142079957D15D5947985A3501BC6DF8C1718285E20AB1E26BD1P2N" TargetMode="External"/><Relationship Id="rId88" Type="http://schemas.openxmlformats.org/officeDocument/2006/relationships/hyperlink" Target="consultantplus://offline/ref=B8864AD13FB859B8C06F99A2938779C14209985DD0555947985A3501BC6DF8C1718285E20AB1E26DD1P3N" TargetMode="External"/><Relationship Id="rId91" Type="http://schemas.openxmlformats.org/officeDocument/2006/relationships/hyperlink" Target="consultantplus://offline/ref=B8864AD13FB859B8C06F99A2938779C14206935DD0515947985A3501BCD6PDN"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B8864AD13FB859B8C06F87AC978779C1410C9058DE515947985A3501BC6DF8C1718285E20AB3E764D1P4N" TargetMode="External"/><Relationship Id="rId15" Type="http://schemas.openxmlformats.org/officeDocument/2006/relationships/hyperlink" Target="consultantplus://offline/ref=B8864AD13FB859B8C06F87AC978779C1420B965ADB525947985A3501BCD6PDN" TargetMode="External"/><Relationship Id="rId23" Type="http://schemas.openxmlformats.org/officeDocument/2006/relationships/hyperlink" Target="consultantplus://offline/ref=B8864AD13FB859B8C06F87AC978779C1420D9857D1515947985A3501BCD6PDN" TargetMode="External"/><Relationship Id="rId28" Type="http://schemas.openxmlformats.org/officeDocument/2006/relationships/hyperlink" Target="consultantplus://offline/ref=B8864AD13FB859B8C06F87AC978779C1410E9959DE505947985A3501BC6DF8C1718285E20AB1E265D1P8N" TargetMode="External"/><Relationship Id="rId36" Type="http://schemas.openxmlformats.org/officeDocument/2006/relationships/hyperlink" Target="consultantplus://offline/ref=B8864AD13FB859B8C06F87AC978779C1410E9959DE505947985A3501BC6DF8C1718285E20AB1E26ED1P2N" TargetMode="External"/><Relationship Id="rId49" Type="http://schemas.openxmlformats.org/officeDocument/2006/relationships/hyperlink" Target="consultantplus://offline/ref=B8864AD13FB859B8C06F99A2938779C1420B9158DC5D5947985A3501BC6DF8C1718285E20AB1E26CD1P8N" TargetMode="External"/><Relationship Id="rId57" Type="http://schemas.openxmlformats.org/officeDocument/2006/relationships/hyperlink" Target="consultantplus://offline/ref=B8864AD13FB859B8C06F87AC978779C1410B975CDC575947985A3501BC6DF8C1718285E20AB1E26ED1P4N" TargetMode="External"/><Relationship Id="rId10" Type="http://schemas.openxmlformats.org/officeDocument/2006/relationships/hyperlink" Target="consultantplus://offline/ref=B8864AD13FB859B8C06F87AC978779C1420B9056D15F044D90033903BB62A7D676CB89E30AB1E2D6PEN" TargetMode="External"/><Relationship Id="rId31" Type="http://schemas.openxmlformats.org/officeDocument/2006/relationships/hyperlink" Target="consultantplus://offline/ref=B8864AD13FB859B8C06F87AC978779C1420B965ADB525947985A3501BCD6PDN" TargetMode="External"/><Relationship Id="rId44" Type="http://schemas.openxmlformats.org/officeDocument/2006/relationships/hyperlink" Target="consultantplus://offline/ref=B8864AD13FB859B8C06F87AC978779C1410C9058DE515947985A3501BCD6PDN" TargetMode="External"/><Relationship Id="rId52" Type="http://schemas.openxmlformats.org/officeDocument/2006/relationships/hyperlink" Target="consultantplus://offline/ref=B8864AD13FB859B8C06F87AC978779C14A0C985EDF5F044D90033903DBPBN" TargetMode="External"/><Relationship Id="rId60" Type="http://schemas.openxmlformats.org/officeDocument/2006/relationships/hyperlink" Target="consultantplus://offline/ref=B8864AD13FB859B8C06F87AC978779C14208925DD1565947985A3501BC6DF8C1718285E20AB1E26CD1P9N" TargetMode="External"/><Relationship Id="rId65" Type="http://schemas.openxmlformats.org/officeDocument/2006/relationships/hyperlink" Target="consultantplus://offline/ref=B8864AD13FB859B8C06F87AC978779C1410E935ED9555947985A3501BC6DF8C1718285E20AB1E26FD1P2N" TargetMode="External"/><Relationship Id="rId73" Type="http://schemas.openxmlformats.org/officeDocument/2006/relationships/hyperlink" Target="consultantplus://offline/ref=B8864AD13FB859B8C06F87AC978779C1410E935ED9555947985A3501BC6DF8C1718285E20AB1E268D1P4N" TargetMode="External"/><Relationship Id="rId78" Type="http://schemas.openxmlformats.org/officeDocument/2006/relationships/hyperlink" Target="consultantplus://offline/ref=B8864AD13FB859B8C06F87AC978779C1410E935ED9555947985A3501BC6DF8C1718285E20AB1E36CD1P5N" TargetMode="External"/><Relationship Id="rId81" Type="http://schemas.openxmlformats.org/officeDocument/2006/relationships/hyperlink" Target="consultantplus://offline/ref=B8864AD13FB859B8C06F87AC978779C1410E935ED9555947985A3501BC6DF8C1718285E20AB1E36CD1P5N" TargetMode="External"/><Relationship Id="rId86" Type="http://schemas.openxmlformats.org/officeDocument/2006/relationships/hyperlink" Target="consultantplus://offline/ref=B8864AD13FB859B8C06F87AC978779C1420C985DDC505947985A3501BCD6PDN" TargetMode="External"/><Relationship Id="rId94" Type="http://schemas.openxmlformats.org/officeDocument/2006/relationships/hyperlink" Target="consultantplus://offline/ref=B8864AD13FB859B8C06F99A2938779C142079458D1505947985A3501BC6DF8C1718285E20AB1E26DD1P2N" TargetMode="External"/><Relationship Id="rId4" Type="http://schemas.openxmlformats.org/officeDocument/2006/relationships/footnotes" Target="footnotes.xml"/><Relationship Id="rId9" Type="http://schemas.openxmlformats.org/officeDocument/2006/relationships/hyperlink" Target="consultantplus://offline/ref=B8864AD13FB859B8C06F87AC978779C1410C9058DE515947985A3501BCD6PDN" TargetMode="External"/><Relationship Id="rId13" Type="http://schemas.openxmlformats.org/officeDocument/2006/relationships/hyperlink" Target="consultantplus://offline/ref=B8864AD13FB859B8C06F87AC978779C1410E905DD1535947985A3501BCD6PDN" TargetMode="External"/><Relationship Id="rId18" Type="http://schemas.openxmlformats.org/officeDocument/2006/relationships/hyperlink" Target="consultantplus://offline/ref=B8864AD13FB859B8C06F87AC978779C14A0C985EDF5F044D90033903DBPBN" TargetMode="External"/><Relationship Id="rId39" Type="http://schemas.openxmlformats.org/officeDocument/2006/relationships/hyperlink" Target="consultantplus://offline/ref=B8864AD13FB859B8C06F87AC978779C14206975CDC545947985A3501BC6DF8C1718285E20AB1E06FD1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12506</Words>
  <Characters>71289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3</cp:revision>
  <dcterms:created xsi:type="dcterms:W3CDTF">2017-11-02T13:15:00Z</dcterms:created>
  <dcterms:modified xsi:type="dcterms:W3CDTF">2017-11-02T13:46:00Z</dcterms:modified>
</cp:coreProperties>
</file>