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6EA" w:rsidRPr="00D966EA" w:rsidRDefault="00D966EA" w:rsidP="00D966EA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b/>
          <w:color w:val="444444"/>
        </w:rPr>
      </w:pPr>
      <w:r w:rsidRPr="00D966EA">
        <w:rPr>
          <w:rFonts w:ascii="Trebuchet MS" w:hAnsi="Trebuchet MS"/>
          <w:b/>
          <w:color w:val="444444"/>
        </w:rPr>
        <w:t>Санаторий Искра</w:t>
      </w:r>
    </w:p>
    <w:p w:rsidR="00D966EA" w:rsidRDefault="00D966EA" w:rsidP="00D966EA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444444"/>
        </w:rPr>
      </w:pPr>
      <w:r>
        <w:rPr>
          <w:rFonts w:ascii="Trebuchet MS" w:hAnsi="Trebuchet MS"/>
          <w:color w:val="444444"/>
        </w:rPr>
        <w:t>Санаторий образован в 1944 году и уже почти 60 лет круглый год принимает на отдых и лечение детей с 5 до 18 лет и родителей с детьми.</w:t>
      </w:r>
    </w:p>
    <w:p w:rsidR="00D966EA" w:rsidRDefault="00D966EA" w:rsidP="00D966EA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444444"/>
        </w:rPr>
      </w:pPr>
      <w:r>
        <w:rPr>
          <w:rFonts w:ascii="Trebuchet MS" w:hAnsi="Trebuchet MS"/>
          <w:color w:val="444444"/>
        </w:rPr>
        <w:t xml:space="preserve">Санаторий находится в западной курортно-парковой части города Евпатория в 400 м от моря. Евпатория расположена на берегу </w:t>
      </w:r>
      <w:proofErr w:type="spellStart"/>
      <w:r>
        <w:rPr>
          <w:rFonts w:ascii="Trebuchet MS" w:hAnsi="Trebuchet MS"/>
          <w:color w:val="444444"/>
        </w:rPr>
        <w:t>Каламитского</w:t>
      </w:r>
      <w:proofErr w:type="spellEnd"/>
      <w:r>
        <w:rPr>
          <w:rFonts w:ascii="Trebuchet MS" w:hAnsi="Trebuchet MS"/>
          <w:color w:val="444444"/>
        </w:rPr>
        <w:t xml:space="preserve"> залива, среди бескрайних золотых пляжей. Это прекрасный климатический и бальнеологический курорт. Сочетание природных курортных богатств по </w:t>
      </w:r>
      <w:proofErr w:type="spellStart"/>
      <w:r>
        <w:rPr>
          <w:rFonts w:ascii="Trebuchet MS" w:hAnsi="Trebuchet MS"/>
          <w:color w:val="444444"/>
        </w:rPr>
        <w:t>истинне</w:t>
      </w:r>
      <w:proofErr w:type="spellEnd"/>
      <w:r>
        <w:rPr>
          <w:rFonts w:ascii="Trebuchet MS" w:hAnsi="Trebuchet MS"/>
          <w:color w:val="444444"/>
        </w:rPr>
        <w:t xml:space="preserve"> уникально: жаркое солнце, теплое море, прекрасные песчаные пляжи, лечебные грязи и рапа </w:t>
      </w:r>
      <w:proofErr w:type="spellStart"/>
      <w:r>
        <w:rPr>
          <w:rFonts w:ascii="Trebuchet MS" w:hAnsi="Trebuchet MS"/>
          <w:color w:val="444444"/>
        </w:rPr>
        <w:t>Мойнакского</w:t>
      </w:r>
      <w:proofErr w:type="spellEnd"/>
      <w:r>
        <w:rPr>
          <w:rFonts w:ascii="Trebuchet MS" w:hAnsi="Trebuchet MS"/>
          <w:color w:val="444444"/>
        </w:rPr>
        <w:t xml:space="preserve"> озера.</w:t>
      </w:r>
      <w:r>
        <w:rPr>
          <w:rFonts w:ascii="Trebuchet MS" w:hAnsi="Trebuchet MS"/>
          <w:color w:val="444444"/>
        </w:rPr>
        <w:br/>
        <w:t>Территория санатория площадью 4,3 га благоустроена. Много зелени, площадь санаторного парка 2,1 га.</w:t>
      </w:r>
    </w:p>
    <w:p w:rsidR="00D966EA" w:rsidRDefault="00D966EA" w:rsidP="00D966EA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444444"/>
        </w:rPr>
      </w:pPr>
      <w:r>
        <w:rPr>
          <w:rStyle w:val="a4"/>
          <w:rFonts w:ascii="Trebuchet MS" w:hAnsi="Trebuchet MS"/>
          <w:color w:val="333399"/>
        </w:rPr>
        <w:t>Размещение:</w:t>
      </w:r>
      <w:r>
        <w:rPr>
          <w:rStyle w:val="a4"/>
          <w:rFonts w:ascii="Trebuchet MS" w:hAnsi="Trebuchet MS"/>
          <w:color w:val="444444"/>
        </w:rPr>
        <w:t> </w:t>
      </w:r>
      <w:r>
        <w:rPr>
          <w:rFonts w:ascii="Trebuchet MS" w:hAnsi="Trebuchet MS"/>
          <w:color w:val="444444"/>
        </w:rPr>
        <w:t xml:space="preserve">в </w:t>
      </w:r>
      <w:proofErr w:type="gramStart"/>
      <w:r>
        <w:rPr>
          <w:rFonts w:ascii="Trebuchet MS" w:hAnsi="Trebuchet MS"/>
          <w:color w:val="444444"/>
        </w:rPr>
        <w:t>двух этажном</w:t>
      </w:r>
      <w:proofErr w:type="gramEnd"/>
      <w:r>
        <w:rPr>
          <w:rFonts w:ascii="Trebuchet MS" w:hAnsi="Trebuchet MS"/>
          <w:color w:val="444444"/>
        </w:rPr>
        <w:t xml:space="preserve"> корпусе, 1-комнатные 2-х местные номера с удобствами (туалет, умывальник, душ) в номере. В каждом номере установлен кондиционер. Капитальный ремонт корпуса произведен в 2011 году.</w:t>
      </w:r>
    </w:p>
    <w:p w:rsidR="00D966EA" w:rsidRDefault="00D966EA" w:rsidP="00D966EA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444444"/>
        </w:rPr>
      </w:pPr>
      <w:r>
        <w:rPr>
          <w:rStyle w:val="a4"/>
          <w:rFonts w:ascii="Trebuchet MS" w:hAnsi="Trebuchet MS"/>
          <w:color w:val="333399"/>
        </w:rPr>
        <w:t>Питание:</w:t>
      </w:r>
      <w:r>
        <w:rPr>
          <w:rStyle w:val="a4"/>
          <w:rFonts w:ascii="Trebuchet MS" w:hAnsi="Trebuchet MS"/>
          <w:color w:val="444444"/>
        </w:rPr>
        <w:t> </w:t>
      </w:r>
      <w:r>
        <w:rPr>
          <w:rFonts w:ascii="Trebuchet MS" w:hAnsi="Trebuchet MS"/>
          <w:color w:val="444444"/>
        </w:rPr>
        <w:t>4-разовое, в столовой.</w:t>
      </w:r>
    </w:p>
    <w:p w:rsidR="00D966EA" w:rsidRDefault="00D966EA" w:rsidP="00D966EA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444444"/>
        </w:rPr>
      </w:pPr>
      <w:r>
        <w:rPr>
          <w:rStyle w:val="a4"/>
          <w:rFonts w:ascii="Trebuchet MS" w:hAnsi="Trebuchet MS"/>
          <w:color w:val="333399"/>
        </w:rPr>
        <w:t>Водоснабжение: </w:t>
      </w:r>
      <w:r>
        <w:rPr>
          <w:rFonts w:ascii="Trebuchet MS" w:hAnsi="Trebuchet MS"/>
          <w:color w:val="444444"/>
        </w:rPr>
        <w:t>холодная и горячая вода постоянно.</w:t>
      </w:r>
    </w:p>
    <w:p w:rsidR="00D966EA" w:rsidRDefault="00D966EA" w:rsidP="00D966EA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444444"/>
        </w:rPr>
      </w:pPr>
      <w:r>
        <w:rPr>
          <w:rStyle w:val="a4"/>
          <w:rFonts w:ascii="Trebuchet MS" w:hAnsi="Trebuchet MS"/>
          <w:color w:val="333399"/>
        </w:rPr>
        <w:t>Инфраструктура: </w:t>
      </w:r>
      <w:r>
        <w:rPr>
          <w:rFonts w:ascii="Trebuchet MS" w:hAnsi="Trebuchet MS"/>
          <w:color w:val="444444"/>
        </w:rPr>
        <w:t>Для проведения спортивных игр на воздухе имеются спортплощадки (волейбольная, футбольная, баскетбольная), работают кружки прикладного искусства, художественного чтения, танцевальные, работают кружки художественной самодеятельности. Проводятся разнообразные мероприятия познавательно-развлекательного характера.</w:t>
      </w:r>
    </w:p>
    <w:p w:rsidR="00D966EA" w:rsidRDefault="00D966EA" w:rsidP="00D966EA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444444"/>
        </w:rPr>
      </w:pPr>
      <w:r>
        <w:rPr>
          <w:rFonts w:ascii="Trebuchet MS" w:hAnsi="Trebuchet MS"/>
          <w:color w:val="444444"/>
        </w:rPr>
        <w:t>Собственный песчаный пляж, расположенный в 300 метрах от корпусов и оборудованный лежаками, раздевалками и душевыми. Работает спасательная служба и мед. пункт.</w:t>
      </w:r>
    </w:p>
    <w:p w:rsidR="00D966EA" w:rsidRDefault="00D966EA" w:rsidP="00D966EA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444444"/>
        </w:rPr>
      </w:pPr>
      <w:r>
        <w:rPr>
          <w:rStyle w:val="a4"/>
          <w:rFonts w:ascii="Trebuchet MS" w:hAnsi="Trebuchet MS"/>
          <w:color w:val="333399"/>
        </w:rPr>
        <w:t xml:space="preserve">Лечебно-диагностическая </w:t>
      </w:r>
      <w:proofErr w:type="gramStart"/>
      <w:r>
        <w:rPr>
          <w:rStyle w:val="a4"/>
          <w:rFonts w:ascii="Trebuchet MS" w:hAnsi="Trebuchet MS"/>
          <w:color w:val="333399"/>
        </w:rPr>
        <w:t>база:</w:t>
      </w:r>
      <w:r>
        <w:rPr>
          <w:rFonts w:ascii="Trebuchet MS" w:hAnsi="Trebuchet MS"/>
          <w:color w:val="444444"/>
        </w:rPr>
        <w:br/>
        <w:t>клинико</w:t>
      </w:r>
      <w:proofErr w:type="gramEnd"/>
      <w:r>
        <w:rPr>
          <w:rFonts w:ascii="Trebuchet MS" w:hAnsi="Trebuchet MS"/>
          <w:color w:val="444444"/>
        </w:rPr>
        <w:t xml:space="preserve">-диагностическая лаборатория, физиотерапевтический кабинет, стоматологический кабинет, кабинет функциональной диагностики, </w:t>
      </w:r>
      <w:proofErr w:type="spellStart"/>
      <w:r>
        <w:rPr>
          <w:rFonts w:ascii="Trebuchet MS" w:hAnsi="Trebuchet MS"/>
          <w:color w:val="444444"/>
        </w:rPr>
        <w:t>водогрязелечебница</w:t>
      </w:r>
      <w:proofErr w:type="spellEnd"/>
      <w:r>
        <w:rPr>
          <w:rFonts w:ascii="Trebuchet MS" w:hAnsi="Trebuchet MS"/>
          <w:color w:val="444444"/>
        </w:rPr>
        <w:t xml:space="preserve"> с грязевым залом на 16 кушеток и ванным отделением на 10 ванн, </w:t>
      </w:r>
      <w:proofErr w:type="spellStart"/>
      <w:r>
        <w:rPr>
          <w:rFonts w:ascii="Trebuchet MS" w:hAnsi="Trebuchet MS"/>
          <w:color w:val="444444"/>
        </w:rPr>
        <w:t>электрогрязевой</w:t>
      </w:r>
      <w:proofErr w:type="spellEnd"/>
      <w:r>
        <w:rPr>
          <w:rFonts w:ascii="Trebuchet MS" w:hAnsi="Trebuchet MS"/>
          <w:color w:val="444444"/>
        </w:rPr>
        <w:t xml:space="preserve"> кабинет, ингаляторий, зал лечебной физкультуры, кабинеты массажа, кабинет </w:t>
      </w:r>
      <w:proofErr w:type="spellStart"/>
      <w:r>
        <w:rPr>
          <w:rFonts w:ascii="Trebuchet MS" w:hAnsi="Trebuchet MS"/>
          <w:color w:val="444444"/>
        </w:rPr>
        <w:t>иглорефлексо</w:t>
      </w:r>
      <w:proofErr w:type="spellEnd"/>
      <w:r>
        <w:rPr>
          <w:rFonts w:ascii="Trebuchet MS" w:hAnsi="Trebuchet MS"/>
          <w:color w:val="444444"/>
        </w:rPr>
        <w:t>-лазеротерапии, кабинет логопеда. Лечебно-диагностические кабинеты оснащены современной аппаратурой и оборудованием. Физиотерапевтическая служба санатория располагает 42 аппаратами 16-ти видов. Это аппараты «</w:t>
      </w:r>
      <w:proofErr w:type="spellStart"/>
      <w:r>
        <w:rPr>
          <w:rFonts w:ascii="Trebuchet MS" w:hAnsi="Trebuchet MS"/>
          <w:color w:val="444444"/>
        </w:rPr>
        <w:t>Антиимпульс</w:t>
      </w:r>
      <w:proofErr w:type="spellEnd"/>
      <w:r>
        <w:rPr>
          <w:rFonts w:ascii="Trebuchet MS" w:hAnsi="Trebuchet MS"/>
          <w:color w:val="444444"/>
        </w:rPr>
        <w:t>», «Луч», «Ромашка», «Стимул», «</w:t>
      </w:r>
      <w:proofErr w:type="spellStart"/>
      <w:r>
        <w:rPr>
          <w:rFonts w:ascii="Trebuchet MS" w:hAnsi="Trebuchet MS"/>
          <w:color w:val="444444"/>
        </w:rPr>
        <w:t>Интердин</w:t>
      </w:r>
      <w:proofErr w:type="spellEnd"/>
      <w:r>
        <w:rPr>
          <w:rFonts w:ascii="Trebuchet MS" w:hAnsi="Trebuchet MS"/>
          <w:color w:val="444444"/>
        </w:rPr>
        <w:t xml:space="preserve">», «Электросон», ультразвуковые аппараты «ЛОР-3», «УЗТ-101», доски «Поток», аппараты лазерной и вибрационной терапии с инфракрасным теплом и многие другие. В </w:t>
      </w:r>
      <w:proofErr w:type="spellStart"/>
      <w:r>
        <w:rPr>
          <w:rFonts w:ascii="Trebuchet MS" w:hAnsi="Trebuchet MS"/>
          <w:color w:val="444444"/>
        </w:rPr>
        <w:t>водогрязелечебнице</w:t>
      </w:r>
      <w:proofErr w:type="spellEnd"/>
      <w:r>
        <w:rPr>
          <w:rFonts w:ascii="Trebuchet MS" w:hAnsi="Trebuchet MS"/>
          <w:color w:val="444444"/>
        </w:rPr>
        <w:t xml:space="preserve"> проводятся уникальные процедуры на основе минеральных вод и природных грязей.</w:t>
      </w:r>
    </w:p>
    <w:p w:rsidR="00D966EA" w:rsidRDefault="00D966EA" w:rsidP="00D966EA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444444"/>
        </w:rPr>
      </w:pPr>
      <w:r>
        <w:rPr>
          <w:rStyle w:val="a4"/>
          <w:rFonts w:ascii="Trebuchet MS" w:hAnsi="Trebuchet MS"/>
          <w:color w:val="333399"/>
        </w:rPr>
        <w:t>Профиль лечения: </w:t>
      </w:r>
      <w:r>
        <w:rPr>
          <w:rFonts w:ascii="Trebuchet MS" w:hAnsi="Trebuchet MS"/>
          <w:color w:val="444444"/>
        </w:rPr>
        <w:t xml:space="preserve">психоневрологический. Здравница специализируется на лечении </w:t>
      </w:r>
      <w:proofErr w:type="gramStart"/>
      <w:r>
        <w:rPr>
          <w:rFonts w:ascii="Trebuchet MS" w:hAnsi="Trebuchet MS"/>
          <w:color w:val="444444"/>
        </w:rPr>
        <w:t>детей</w:t>
      </w:r>
      <w:proofErr w:type="gramEnd"/>
      <w:r>
        <w:rPr>
          <w:rFonts w:ascii="Trebuchet MS" w:hAnsi="Trebuchet MS"/>
          <w:color w:val="444444"/>
        </w:rPr>
        <w:t xml:space="preserve"> страдающих невритами, неврозами, последствиями </w:t>
      </w:r>
      <w:proofErr w:type="spellStart"/>
      <w:r>
        <w:rPr>
          <w:rFonts w:ascii="Trebuchet MS" w:hAnsi="Trebuchet MS"/>
          <w:color w:val="444444"/>
        </w:rPr>
        <w:t>менингоэнцефалита</w:t>
      </w:r>
      <w:proofErr w:type="spellEnd"/>
      <w:r>
        <w:rPr>
          <w:rFonts w:ascii="Trebuchet MS" w:hAnsi="Trebuchet MS"/>
          <w:color w:val="444444"/>
        </w:rPr>
        <w:t xml:space="preserve"> черепно-мозговых травм. Оздоровление детей с заболеваниями верхних дыхательных путей и </w:t>
      </w:r>
      <w:proofErr w:type="spellStart"/>
      <w:r>
        <w:rPr>
          <w:rFonts w:ascii="Trebuchet MS" w:hAnsi="Trebuchet MS"/>
          <w:color w:val="444444"/>
        </w:rPr>
        <w:t>опорно</w:t>
      </w:r>
      <w:proofErr w:type="spellEnd"/>
      <w:r>
        <w:rPr>
          <w:rFonts w:ascii="Trebuchet MS" w:hAnsi="Trebuchet MS"/>
          <w:color w:val="444444"/>
        </w:rPr>
        <w:t>–двигательного аппарата.</w:t>
      </w:r>
    </w:p>
    <w:p w:rsidR="000F08DA" w:rsidRDefault="000F08DA" w:rsidP="00D966EA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444444"/>
        </w:rPr>
      </w:pPr>
    </w:p>
    <w:p w:rsidR="005C5954" w:rsidRDefault="005C5954" w:rsidP="00D966EA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444444"/>
        </w:rPr>
      </w:pPr>
    </w:p>
    <w:p w:rsidR="005C5954" w:rsidRDefault="005C5954" w:rsidP="00D966EA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444444"/>
        </w:rPr>
      </w:pPr>
    </w:p>
    <w:p w:rsidR="000F08DA" w:rsidRPr="000F08DA" w:rsidRDefault="000F08DA" w:rsidP="000F08DA">
      <w:pPr>
        <w:pStyle w:val="a3"/>
        <w:rPr>
          <w:rFonts w:ascii="Trebuchet MS" w:hAnsi="Trebuchet MS"/>
          <w:color w:val="444444"/>
        </w:rPr>
      </w:pPr>
      <w:r w:rsidRPr="000F08DA">
        <w:rPr>
          <w:rFonts w:ascii="Trebuchet MS" w:hAnsi="Trebuchet MS"/>
          <w:b/>
          <w:bCs/>
          <w:color w:val="444444"/>
        </w:rPr>
        <w:lastRenderedPageBreak/>
        <w:t>При оформлении в Санаторий «Искра» необходимо при себе иметь:</w:t>
      </w:r>
    </w:p>
    <w:p w:rsidR="000F08DA" w:rsidRPr="000F08DA" w:rsidRDefault="000F08DA" w:rsidP="000F08DA">
      <w:pPr>
        <w:pStyle w:val="a3"/>
        <w:rPr>
          <w:rFonts w:ascii="Trebuchet MS" w:hAnsi="Trebuchet MS"/>
          <w:color w:val="444444"/>
        </w:rPr>
      </w:pPr>
      <w:r w:rsidRPr="000F08DA">
        <w:rPr>
          <w:rFonts w:ascii="Trebuchet MS" w:hAnsi="Trebuchet MS"/>
          <w:b/>
          <w:bCs/>
          <w:color w:val="444444"/>
        </w:rPr>
        <w:t>взрослым:</w:t>
      </w:r>
    </w:p>
    <w:p w:rsidR="000F08DA" w:rsidRPr="000F08DA" w:rsidRDefault="000F08DA" w:rsidP="000F08DA">
      <w:pPr>
        <w:pStyle w:val="a3"/>
        <w:rPr>
          <w:rFonts w:ascii="Trebuchet MS" w:hAnsi="Trebuchet MS"/>
          <w:color w:val="444444"/>
        </w:rPr>
      </w:pPr>
      <w:r w:rsidRPr="000F08DA">
        <w:rPr>
          <w:rFonts w:ascii="Trebuchet MS" w:hAnsi="Trebuchet MS"/>
          <w:color w:val="444444"/>
        </w:rPr>
        <w:drawing>
          <wp:inline distT="0" distB="0" distL="0" distR="0">
            <wp:extent cx="190500" cy="190500"/>
            <wp:effectExtent l="0" t="0" r="0" b="0"/>
            <wp:docPr id="11" name="Рисунок 11" descr="http://proffcenter.ru/PREPS/blinking%20red_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fcenter.ru/PREPS/blinking%20red_C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8DA">
        <w:rPr>
          <w:rFonts w:ascii="Trebuchet MS" w:hAnsi="Trebuchet MS"/>
          <w:color w:val="444444"/>
        </w:rPr>
        <w:t> </w:t>
      </w:r>
      <w:bookmarkStart w:id="0" w:name="_GoBack"/>
      <w:bookmarkEnd w:id="0"/>
      <w:r w:rsidRPr="000F08DA">
        <w:rPr>
          <w:rFonts w:ascii="Trebuchet MS" w:hAnsi="Trebuchet MS"/>
          <w:color w:val="444444"/>
        </w:rPr>
        <w:t>Паспорт РФ</w:t>
      </w:r>
      <w:r w:rsidRPr="000F08DA">
        <w:rPr>
          <w:rFonts w:ascii="Trebuchet MS" w:hAnsi="Trebuchet MS"/>
          <w:color w:val="444444"/>
        </w:rPr>
        <w:br/>
      </w:r>
      <w:r w:rsidRPr="000F08DA">
        <w:rPr>
          <w:rFonts w:ascii="Trebuchet MS" w:hAnsi="Trebuchet MS"/>
          <w:color w:val="444444"/>
        </w:rPr>
        <w:drawing>
          <wp:inline distT="0" distB="0" distL="0" distR="0">
            <wp:extent cx="190500" cy="190500"/>
            <wp:effectExtent l="0" t="0" r="0" b="0"/>
            <wp:docPr id="10" name="Рисунок 10" descr="http://proffcenter.ru/PREPS/blinking%20red_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ffcenter.ru/PREPS/blinking%20red_C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8DA">
        <w:rPr>
          <w:rFonts w:ascii="Trebuchet MS" w:hAnsi="Trebuchet MS"/>
          <w:color w:val="444444"/>
        </w:rPr>
        <w:t> Санаторно-курортная карта</w:t>
      </w:r>
      <w:r w:rsidRPr="000F08DA">
        <w:rPr>
          <w:rFonts w:ascii="Trebuchet MS" w:hAnsi="Trebuchet MS"/>
          <w:color w:val="444444"/>
        </w:rPr>
        <w:br/>
      </w:r>
      <w:r w:rsidRPr="000F08DA">
        <w:rPr>
          <w:rFonts w:ascii="Trebuchet MS" w:hAnsi="Trebuchet MS"/>
          <w:color w:val="444444"/>
        </w:rPr>
        <w:drawing>
          <wp:inline distT="0" distB="0" distL="0" distR="0">
            <wp:extent cx="190500" cy="190500"/>
            <wp:effectExtent l="0" t="0" r="0" b="0"/>
            <wp:docPr id="9" name="Рисунок 9" descr="http://proffcenter.ru/PREPS/blinking%20red_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ffcenter.ru/PREPS/blinking%20red_C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8DA">
        <w:rPr>
          <w:rFonts w:ascii="Trebuchet MS" w:hAnsi="Trebuchet MS"/>
          <w:color w:val="444444"/>
        </w:rPr>
        <w:t> Страховой медицинский полис</w:t>
      </w:r>
      <w:r w:rsidRPr="000F08DA">
        <w:rPr>
          <w:rFonts w:ascii="Trebuchet MS" w:hAnsi="Trebuchet MS"/>
          <w:color w:val="444444"/>
        </w:rPr>
        <w:br/>
      </w:r>
      <w:r w:rsidRPr="000F08DA">
        <w:rPr>
          <w:rFonts w:ascii="Trebuchet MS" w:hAnsi="Trebuchet MS"/>
          <w:color w:val="444444"/>
        </w:rPr>
        <w:drawing>
          <wp:inline distT="0" distB="0" distL="0" distR="0">
            <wp:extent cx="190500" cy="190500"/>
            <wp:effectExtent l="0" t="0" r="0" b="0"/>
            <wp:docPr id="8" name="Рисунок 8" descr="http://proffcenter.ru/PREPS/blinking%20red_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offcenter.ru/PREPS/blinking%20red_C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8DA">
        <w:rPr>
          <w:rFonts w:ascii="Trebuchet MS" w:hAnsi="Trebuchet MS"/>
          <w:color w:val="444444"/>
        </w:rPr>
        <w:t> Справка от дерматолога об отсутствие заразных заболеваний кожи - </w:t>
      </w:r>
      <w:r w:rsidRPr="000F08DA">
        <w:rPr>
          <w:rFonts w:ascii="Trebuchet MS" w:hAnsi="Trebuchet MS"/>
          <w:b/>
          <w:bCs/>
          <w:color w:val="444444"/>
        </w:rPr>
        <w:t>ОБЯЗАТЕЛЬНО!!!</w:t>
      </w:r>
    </w:p>
    <w:p w:rsidR="000F08DA" w:rsidRPr="000F08DA" w:rsidRDefault="000F08DA" w:rsidP="000F08DA">
      <w:pPr>
        <w:pStyle w:val="a3"/>
        <w:rPr>
          <w:rFonts w:ascii="Trebuchet MS" w:hAnsi="Trebuchet MS"/>
          <w:color w:val="444444"/>
        </w:rPr>
      </w:pPr>
      <w:r w:rsidRPr="000F08DA">
        <w:rPr>
          <w:rFonts w:ascii="Trebuchet MS" w:hAnsi="Trebuchet MS"/>
          <w:b/>
          <w:bCs/>
          <w:color w:val="444444"/>
        </w:rPr>
        <w:t>детям:</w:t>
      </w:r>
    </w:p>
    <w:p w:rsidR="000F08DA" w:rsidRPr="000F08DA" w:rsidRDefault="000F08DA" w:rsidP="000F08DA">
      <w:pPr>
        <w:pStyle w:val="a3"/>
        <w:rPr>
          <w:rFonts w:ascii="Trebuchet MS" w:hAnsi="Trebuchet MS"/>
          <w:color w:val="444444"/>
        </w:rPr>
      </w:pPr>
      <w:r w:rsidRPr="000F08DA">
        <w:rPr>
          <w:rFonts w:ascii="Trebuchet MS" w:hAnsi="Trebuchet MS"/>
          <w:color w:val="444444"/>
        </w:rPr>
        <w:drawing>
          <wp:inline distT="0" distB="0" distL="0" distR="0">
            <wp:extent cx="190500" cy="190500"/>
            <wp:effectExtent l="0" t="0" r="0" b="0"/>
            <wp:docPr id="7" name="Рисунок 7" descr="http://proffcenter.ru/PREPS/blinking%20red_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roffcenter.ru/PREPS/blinking%20red_C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8DA">
        <w:rPr>
          <w:rFonts w:ascii="Trebuchet MS" w:hAnsi="Trebuchet MS"/>
          <w:color w:val="444444"/>
        </w:rPr>
        <w:t> Оригинал свидетельства о рождении (до 14 лет);</w:t>
      </w:r>
      <w:r w:rsidRPr="000F08DA">
        <w:rPr>
          <w:rFonts w:ascii="Trebuchet MS" w:hAnsi="Trebuchet MS"/>
          <w:color w:val="444444"/>
        </w:rPr>
        <w:br/>
      </w:r>
      <w:r w:rsidRPr="000F08DA">
        <w:rPr>
          <w:rFonts w:ascii="Trebuchet MS" w:hAnsi="Trebuchet MS"/>
          <w:color w:val="444444"/>
        </w:rPr>
        <w:drawing>
          <wp:inline distT="0" distB="0" distL="0" distR="0">
            <wp:extent cx="190500" cy="190500"/>
            <wp:effectExtent l="0" t="0" r="0" b="0"/>
            <wp:docPr id="6" name="Рисунок 6" descr="http://proffcenter.ru/PREPS/blinking%20red_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roffcenter.ru/PREPS/blinking%20red_C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8DA">
        <w:rPr>
          <w:rFonts w:ascii="Trebuchet MS" w:hAnsi="Trebuchet MS"/>
          <w:color w:val="444444"/>
        </w:rPr>
        <w:t> Паспорт (с 14 лет);</w:t>
      </w:r>
      <w:r w:rsidRPr="000F08DA">
        <w:rPr>
          <w:rFonts w:ascii="Trebuchet MS" w:hAnsi="Trebuchet MS"/>
          <w:color w:val="444444"/>
        </w:rPr>
        <w:br/>
      </w:r>
      <w:r w:rsidRPr="000F08DA">
        <w:rPr>
          <w:rFonts w:ascii="Trebuchet MS" w:hAnsi="Trebuchet MS"/>
          <w:color w:val="444444"/>
        </w:rPr>
        <w:drawing>
          <wp:inline distT="0" distB="0" distL="0" distR="0">
            <wp:extent cx="190500" cy="190500"/>
            <wp:effectExtent l="0" t="0" r="0" b="0"/>
            <wp:docPr id="5" name="Рисунок 5" descr="http://proffcenter.ru/PREPS/blinking%20red_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offcenter.ru/PREPS/blinking%20red_C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8DA">
        <w:rPr>
          <w:rFonts w:ascii="Trebuchet MS" w:hAnsi="Trebuchet MS"/>
          <w:color w:val="444444"/>
        </w:rPr>
        <w:t> Санаторно-курортная карта;</w:t>
      </w:r>
      <w:r w:rsidRPr="000F08DA">
        <w:rPr>
          <w:rFonts w:ascii="Trebuchet MS" w:hAnsi="Trebuchet MS"/>
          <w:color w:val="444444"/>
        </w:rPr>
        <w:br/>
      </w:r>
      <w:r w:rsidRPr="000F08DA">
        <w:rPr>
          <w:rFonts w:ascii="Trebuchet MS" w:hAnsi="Trebuchet MS"/>
          <w:color w:val="444444"/>
        </w:rPr>
        <w:drawing>
          <wp:inline distT="0" distB="0" distL="0" distR="0">
            <wp:extent cx="190500" cy="190500"/>
            <wp:effectExtent l="0" t="0" r="0" b="0"/>
            <wp:docPr id="4" name="Рисунок 4" descr="http://proffcenter.ru/PREPS/blinking%20red_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roffcenter.ru/PREPS/blinking%20red_C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8DA">
        <w:rPr>
          <w:rFonts w:ascii="Trebuchet MS" w:hAnsi="Trebuchet MS"/>
          <w:color w:val="444444"/>
        </w:rPr>
        <w:t> Справки о прививках;</w:t>
      </w:r>
      <w:r w:rsidRPr="000F08DA">
        <w:rPr>
          <w:rFonts w:ascii="Trebuchet MS" w:hAnsi="Trebuchet MS"/>
          <w:color w:val="444444"/>
        </w:rPr>
        <w:br/>
      </w:r>
      <w:r w:rsidRPr="000F08DA">
        <w:rPr>
          <w:rFonts w:ascii="Trebuchet MS" w:hAnsi="Trebuchet MS"/>
          <w:color w:val="444444"/>
        </w:rPr>
        <w:drawing>
          <wp:inline distT="0" distB="0" distL="0" distR="0">
            <wp:extent cx="190500" cy="190500"/>
            <wp:effectExtent l="0" t="0" r="0" b="0"/>
            <wp:docPr id="3" name="Рисунок 3" descr="http://proffcenter.ru/PREPS/blinking%20red_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roffcenter.ru/PREPS/blinking%20red_C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8DA">
        <w:rPr>
          <w:rFonts w:ascii="Trebuchet MS" w:hAnsi="Trebuchet MS"/>
          <w:color w:val="444444"/>
        </w:rPr>
        <w:t xml:space="preserve"> Справка о </w:t>
      </w:r>
      <w:proofErr w:type="spellStart"/>
      <w:r w:rsidRPr="000F08DA">
        <w:rPr>
          <w:rFonts w:ascii="Trebuchet MS" w:hAnsi="Trebuchet MS"/>
          <w:color w:val="444444"/>
        </w:rPr>
        <w:t>санэпидокружении</w:t>
      </w:r>
      <w:proofErr w:type="spellEnd"/>
      <w:r w:rsidRPr="000F08DA">
        <w:rPr>
          <w:rFonts w:ascii="Trebuchet MS" w:hAnsi="Trebuchet MS"/>
          <w:color w:val="444444"/>
        </w:rPr>
        <w:t>;</w:t>
      </w:r>
      <w:r w:rsidRPr="000F08DA">
        <w:rPr>
          <w:rFonts w:ascii="Trebuchet MS" w:hAnsi="Trebuchet MS"/>
          <w:color w:val="444444"/>
        </w:rPr>
        <w:br/>
      </w:r>
      <w:r w:rsidRPr="000F08DA">
        <w:rPr>
          <w:rFonts w:ascii="Trebuchet MS" w:hAnsi="Trebuchet MS"/>
          <w:color w:val="444444"/>
        </w:rPr>
        <w:drawing>
          <wp:inline distT="0" distB="0" distL="0" distR="0">
            <wp:extent cx="190500" cy="190500"/>
            <wp:effectExtent l="0" t="0" r="0" b="0"/>
            <wp:docPr id="2" name="Рисунок 2" descr="http://proffcenter.ru/PREPS/blinking%20red_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offcenter.ru/PREPS/blinking%20red_C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8DA">
        <w:rPr>
          <w:rFonts w:ascii="Trebuchet MS" w:hAnsi="Trebuchet MS"/>
          <w:color w:val="444444"/>
        </w:rPr>
        <w:t> Справка от дерматолога об отсутствие заразных заболеваний кожи - </w:t>
      </w:r>
      <w:r w:rsidRPr="000F08DA">
        <w:rPr>
          <w:rFonts w:ascii="Trebuchet MS" w:hAnsi="Trebuchet MS"/>
          <w:b/>
          <w:bCs/>
          <w:color w:val="444444"/>
        </w:rPr>
        <w:t>ОБЯЗАТЕЛЬНО!!!</w:t>
      </w:r>
      <w:r w:rsidRPr="000F08DA">
        <w:rPr>
          <w:rFonts w:ascii="Trebuchet MS" w:hAnsi="Trebuchet MS"/>
          <w:color w:val="444444"/>
        </w:rPr>
        <w:br/>
      </w:r>
      <w:r w:rsidRPr="000F08DA">
        <w:rPr>
          <w:rFonts w:ascii="Trebuchet MS" w:hAnsi="Trebuchet MS"/>
          <w:color w:val="444444"/>
        </w:rPr>
        <w:drawing>
          <wp:inline distT="0" distB="0" distL="0" distR="0">
            <wp:extent cx="190500" cy="190500"/>
            <wp:effectExtent l="0" t="0" r="0" b="0"/>
            <wp:docPr id="1" name="Рисунок 1" descr="http://proffcenter.ru/PREPS/blinking%20red_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roffcenter.ru/PREPS/blinking%20red_C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8DA">
        <w:rPr>
          <w:rFonts w:ascii="Trebuchet MS" w:hAnsi="Trebuchet MS"/>
          <w:color w:val="444444"/>
        </w:rPr>
        <w:t> Страховой медицинский полис.</w:t>
      </w:r>
    </w:p>
    <w:p w:rsidR="000F08DA" w:rsidRDefault="000F08DA" w:rsidP="00D966EA">
      <w:pPr>
        <w:pStyle w:val="a3"/>
        <w:shd w:val="clear" w:color="auto" w:fill="FFFFFF"/>
        <w:spacing w:before="0" w:beforeAutospacing="0" w:after="150" w:afterAutospacing="0"/>
        <w:rPr>
          <w:rFonts w:ascii="Trebuchet MS" w:hAnsi="Trebuchet MS"/>
          <w:color w:val="444444"/>
        </w:rPr>
      </w:pPr>
    </w:p>
    <w:p w:rsidR="009F7CFB" w:rsidRDefault="005C5954"/>
    <w:sectPr w:rsidR="009F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EA"/>
    <w:rsid w:val="000F08DA"/>
    <w:rsid w:val="005C5954"/>
    <w:rsid w:val="009A5502"/>
    <w:rsid w:val="00D966EA"/>
    <w:rsid w:val="00F4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BAF34-72C0-4B0D-8EDA-1DF95EB7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66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7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2019-02-08T09:57:00Z</dcterms:created>
  <dcterms:modified xsi:type="dcterms:W3CDTF">2019-02-08T10:29:00Z</dcterms:modified>
</cp:coreProperties>
</file>