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08AA" w:rsidTr="000408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08AA" w:rsidRDefault="000408AA">
            <w:pPr>
              <w:pStyle w:val="ConsPlusNormal"/>
            </w:pPr>
            <w:bookmarkStart w:id="0" w:name="_GoBack"/>
            <w:bookmarkEnd w:id="0"/>
            <w:r>
              <w:t>10 декабря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408AA" w:rsidRDefault="000408AA">
            <w:pPr>
              <w:pStyle w:val="ConsPlusNormal"/>
              <w:jc w:val="right"/>
            </w:pPr>
            <w:r>
              <w:t>N 117-ОЗ</w:t>
            </w:r>
          </w:p>
        </w:tc>
      </w:tr>
    </w:tbl>
    <w:p w:rsidR="000408AA" w:rsidRDefault="00040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8AA" w:rsidRDefault="000408AA">
      <w:pPr>
        <w:pStyle w:val="ConsPlusNormal"/>
        <w:jc w:val="center"/>
      </w:pPr>
    </w:p>
    <w:p w:rsidR="000408AA" w:rsidRDefault="000408AA">
      <w:pPr>
        <w:pStyle w:val="ConsPlusTitle"/>
        <w:jc w:val="center"/>
      </w:pPr>
      <w:r>
        <w:t>ЗАКОН ИВАНОВСКОЙ ОБЛАСТИ</w:t>
      </w:r>
    </w:p>
    <w:p w:rsidR="000408AA" w:rsidRDefault="000408AA">
      <w:pPr>
        <w:pStyle w:val="ConsPlusTitle"/>
        <w:jc w:val="center"/>
      </w:pPr>
    </w:p>
    <w:p w:rsidR="000408AA" w:rsidRDefault="000408AA">
      <w:pPr>
        <w:pStyle w:val="ConsPlusTitle"/>
        <w:jc w:val="center"/>
      </w:pPr>
      <w:r>
        <w:t>ОБ ОРГАНАХ СОЦИАЛЬНОГО ПАРТНЕРСТВА В СФЕРЕ ТРУДА</w:t>
      </w:r>
    </w:p>
    <w:p w:rsidR="000408AA" w:rsidRDefault="000408AA">
      <w:pPr>
        <w:pStyle w:val="ConsPlusTitle"/>
        <w:jc w:val="center"/>
      </w:pPr>
      <w:r>
        <w:t>В ИВАНОВСКОЙ ОБЛАСТИ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jc w:val="right"/>
      </w:pPr>
      <w:r>
        <w:t>Принят</w:t>
      </w:r>
    </w:p>
    <w:p w:rsidR="000408AA" w:rsidRDefault="000408AA">
      <w:pPr>
        <w:pStyle w:val="ConsPlusNormal"/>
        <w:jc w:val="right"/>
      </w:pPr>
      <w:r>
        <w:t>Ивановской областной Думой</w:t>
      </w:r>
    </w:p>
    <w:p w:rsidR="000408AA" w:rsidRDefault="000408AA">
      <w:pPr>
        <w:pStyle w:val="ConsPlusNormal"/>
        <w:jc w:val="right"/>
      </w:pPr>
      <w:r>
        <w:t>5 декабря 2016 года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ind w:firstLine="540"/>
        <w:jc w:val="both"/>
      </w:pPr>
      <w:r>
        <w:t xml:space="preserve">Настоящий Закон принят в соответствии с Трудовым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правового регулирования отношений, связанных с формированием и организацией деятельности областной трехсторонней комиссии по регулированию социально-трудовых отношений и территориальных трехсторонних комиссий по регулированию социально-трудовых отношений в Ивановской области.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ind w:firstLine="540"/>
        <w:jc w:val="both"/>
      </w:pPr>
      <w:r>
        <w:t>1. Областная трехсторонняя комиссия по регулированию социально-трудовых отношений и территориальные трехсторонние комиссии по регулированию социально-трудовых отношений формируются работниками (представителями работников), работодателями (представителями работодателей), органами государственной власти Ивановской области, органами местного самоуправления муниципальных образований Ивановской области.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2. Областная трехсторонняя комиссия по регулированию социально-трудовых отношений является постоянно действующим органом социального партнерства в сфере труда в Ивановской области.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3. Территориальные трехсторонние комиссии по регулированию социально-трудовых отношений являются постоянно действующими органами социального партнерства в сфере труда в муниципальных образованиях Ивановской области.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Title"/>
        <w:ind w:firstLine="540"/>
        <w:jc w:val="both"/>
        <w:outlineLvl w:val="0"/>
      </w:pPr>
      <w:r>
        <w:t>Статья 2. Состав и правовая основа деятельности областной трехсторонней комиссии по регулированию социально-трудовых отношений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ind w:firstLine="540"/>
        <w:jc w:val="both"/>
      </w:pPr>
      <w:r>
        <w:t>1. Областная трехсторонняя комиссия по регулированию социально-трудовых отношений (далее - Комиссия) состоит из представителей областных объединений профессиональных союзов, областных объединений работодателей, Правительства Ивановской области, которые образуют соответствующие стороны Комиссии (далее - стороны).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 xml:space="preserve">2. Правовую основу деятельности Комиссии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Федерации, иные федеральные законы, иные нормативные правовые акты Российской Федерации, настоящий Закон и регламент Комиссии.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Title"/>
        <w:ind w:firstLine="540"/>
        <w:jc w:val="both"/>
        <w:outlineLvl w:val="0"/>
      </w:pPr>
      <w:r>
        <w:t>Статья 3. Принципы и порядок формирования Комиссии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ind w:firstLine="540"/>
        <w:jc w:val="both"/>
      </w:pPr>
      <w:r>
        <w:t>1. Комиссия формируется на основе принципов: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1) добровольности участия областных объединений профессиональных союзов и областных объединений работодателей в деятельности Комиссии;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2) полномочности сторон;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lastRenderedPageBreak/>
        <w:t>3) самостоятельности и независимости каждого областного объединения профессиональных союзов, каждого областного объединения работодателей, Правительства Ивановской области при определении персонального состава своих представителей в Комиссии.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2. Представительство областных объединений профсоюзов, областных объединений работодателей, Правительства Ивановской области в составе сторон Комиссии определяется каждым из них самостоятельно.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Представители сторон, в том числе координаторы сторон, являются членами Комиссии. Количество членов Комиссии от каждой из сторон не может превышать 12 человек.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3. Утверждение и замена представителей областных объединений профессиональных союзов и областных объединений работодателей в Комиссии производятся в соответствии с решениями органов указанных объединений, утверждение и замена представителей Правительства Ивановской области - в соответствии с правовым актом Правительства Ивановской области.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Title"/>
        <w:ind w:firstLine="540"/>
        <w:jc w:val="both"/>
        <w:outlineLvl w:val="0"/>
      </w:pPr>
      <w:r>
        <w:t>Статья 4. Основные цели и задачи Комиссии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ind w:firstLine="540"/>
        <w:jc w:val="both"/>
      </w:pPr>
      <w:r>
        <w:t>1. 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1) ведение коллективных переговоров, подготовка проекта областного трехстороннего соглашения между областными объединениями профессиональных союзов, областными объединениями работодателей и Правительством Ивановской области (далее - областное трехстороннее соглашение), а также организация контроля за его выполнением;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2) содействие договорному регулированию социально-трудовых отношений на областном уровне;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3) проведение консультаций по вопросам, связанным с разработкой проектов областных законов и иных нормативных правовых актов Ивановской области в области социально-трудовых отношений, областных программ в сфере труда, занятости населения, социального обеспечения;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4) согласование позиций сторон по основным направлениям социальной политики;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5) рассмотрение по инициативе сторон вопросов, возникших в ходе выполнения областного трехстороннего соглашения;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6) распространение опыта социального партнерства, информирование территориальных трехсторонних и иных комиссий по регулированию социально-трудовых отношений о деятельности Комиссии.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Title"/>
        <w:ind w:firstLine="540"/>
        <w:jc w:val="both"/>
        <w:outlineLvl w:val="0"/>
      </w:pPr>
      <w:r>
        <w:t>Статья 5. Основные права Комиссии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ind w:firstLine="540"/>
        <w:jc w:val="both"/>
      </w:pPr>
      <w:r>
        <w:t>1. Комиссия вправе: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1) проводить с органами государственной власти Ивановской области в согласованном с ними порядке консультации по вопросам, связанным с разработкой и реализацией социально-экономической политики;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2) согласовывать интересы областных объединений профессиональных союзов, областных объединений работодателей, органов государственной власти Ивановской области при разработке проекта областного трехстороннего соглашения, его реализации, выполнении решений Комиссии;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lastRenderedPageBreak/>
        <w:t>3) разрабатывать и вносить предложения органам государственной власти Ивановской области о принятии нормативных правовых актов Ивановской области в сфере социально-трудовых отношений;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4) участвовать в разработке и (или) обсуждении проектов законов Ивановской области, программ социально-экономического развития, иных нормативных правовых актов Ивановской области в сфере труда;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5) взаимодействовать с территориальными трехсторонними и иными комиссиями по регулированию социально-трудовых отношений в ходе коллективных переговоров и подготовке проекта областного трехстороннего соглашения и иных соглашений, регулирующих социально-трудовые отношения, реализации указанных соглашений;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6) участвовать в проведении областных, муниципальных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7) создавать при Комиссии постоянно действующий трудовой арбитраж для рассмотрения и разрешения коллективных трудовых споров, передаваемых ему для рассмотрения по соглашению сторон;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8) утверждать положение о постоянно действующем трудовом арбитраже, определяющее порядок формирования состава трудового арбитража для рассмотрения и разрешения конкретного коллективного трудового спора и его регламент;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9) создавать рабочие группы Комиссии с привлечением ученых и специалистов;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10) участвовать в разработке потребительской корзины для основных социально-демографических групп населения в Ивановской области.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2. Комиссия разрабатывает и утверждает регламент областной трехсторонней комиссии по регулированию социально-трудовых отношений.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Порядок принятия решений каждой стороной определяется регламентом Комиссии.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Title"/>
        <w:ind w:firstLine="540"/>
        <w:jc w:val="both"/>
        <w:outlineLvl w:val="0"/>
      </w:pPr>
      <w:r>
        <w:t>Статья 6. Координатор Комиссии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ind w:firstLine="540"/>
        <w:jc w:val="both"/>
      </w:pPr>
      <w:r>
        <w:t>1. Деятельность Комиссии организует координатор Комиссии, который назначается Губернатором Ивановской области. Координатор Комиссии не является членом Комиссии.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2. Координатор Комиссии: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1) организует деятельность Комиссии, председательствует на ее заседаниях;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2) утверждает состав рабочих групп;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3) оказывает содействие в согласовании позиций сторон;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4) подписывает регламент Комиссии, планы работы и решения Комиссии;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5) руководит ответственным секретарем Комиссии;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 xml:space="preserve">6) запрашивает у органов государственной власти Ивановской области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трехсторонних и иных комиссий по регулированию социально-трудовых </w:t>
      </w:r>
      <w:r>
        <w:lastRenderedPageBreak/>
        <w:t>отношений;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7) приглашает для участия в работе Комиссии представителей областных объединений профессиональных союзов, областных объединений работодателей и органов государственной власти Ивановской области, не являющихся членами Комиссии, представителей иных организаций, а также ученых и специалистов;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8) проводит в пределах своей компетенции в период между заседаниями Комиссии консультации с координаторами сторон по вопросам, требующим оперативных решений.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3. Координатор Комиссии не вмешивается в деятельность сторон и не принимает участия в голосовании.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Title"/>
        <w:ind w:firstLine="540"/>
        <w:jc w:val="both"/>
        <w:outlineLvl w:val="0"/>
      </w:pPr>
      <w:r>
        <w:t>Статья 7. Координаторы сторон Комиссии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ind w:firstLine="540"/>
        <w:jc w:val="both"/>
      </w:pPr>
      <w:r>
        <w:t>1. Деятельность каждой из сторон организует координатор стороны.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2. Координаторы сторон, представляющих областные объединения профессиональных союзов и областные объединения работодателей, избираются указанными сторонами.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3. Координатор стороны, представляющей Правительство Ивановской области, назначается Правительством Ивановской области.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Title"/>
        <w:ind w:firstLine="540"/>
        <w:jc w:val="both"/>
        <w:outlineLvl w:val="0"/>
      </w:pPr>
      <w:r>
        <w:t>Статья 8. Ответственный секретарь Комиссии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ind w:firstLine="540"/>
        <w:jc w:val="both"/>
      </w:pPr>
      <w:r>
        <w:t>1. Ответственный секретарь Комиссии работает под руководством координатора Комиссии и назначается Губернатором Ивановской области.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2. Ответственный секретарь Комиссии обеспечивает: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1) организационно-техническую деятельность Комиссии;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2) проведение консультаций с органами государственной власти Ивановской области по вопросам, связанным с регулированием социально-трудовых отношений;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3) взаимодействие Комиссии с органами государственной власти Ивановской области, территориальными трехсторонними и иными комиссиями по регулированию социально-трудовых отношений в ходе коллективных переговоров и подготовки проекта областного трехстороннего соглашения;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4) взаимодействие Комиссии с областными объединениями профессиональных союзов, областными объединениями работодателей и органами государственной власти Ивановской области при подготовке и проведении областных и муниципальных совещаний, конференций и семинаров по вопросам социального партнерства, социально-трудовых отношений в согласованном с организаторами указанных мероприятий порядке;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5) организацию работы Комиссии по подготовке и заключению областного трехстороннего соглашения;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 xml:space="preserve">6) подготовку материалов для рассмотрения на заседаниях Комиссии и рабочих групп </w:t>
      </w:r>
      <w:r>
        <w:lastRenderedPageBreak/>
        <w:t>Комиссии;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7) организацию деятельности рабочих групп Комиссии.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3. Ответственный секретарь Комиссии на основании поручений координатора Комиссии: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1) запрашивает у органов государственной власти Ивановской области, областных объединений профессиональных союзов, областных объединений работодателей информацию о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трехсторонних и иных комиссий по регулированию социально-трудовых отношений;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2) приглашает для участия в работе Комиссии представителей областных объединений профессиональных союзов, областных объединений работодателей и органов государственной власти Ивановской области, не являющихся членами Комиссии, а также ученых, специалистов и представителей других организаций;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3) совместно со сторонами подготавливает информацию о ходе выполнения принятых Комиссией решений.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Title"/>
        <w:ind w:firstLine="540"/>
        <w:jc w:val="both"/>
        <w:outlineLvl w:val="0"/>
      </w:pPr>
      <w:r>
        <w:t>Статья 9. Член Комиссии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ind w:firstLine="540"/>
        <w:jc w:val="both"/>
      </w:pPr>
      <w:r>
        <w:t>Права и обязанности члена Комиссии определяются регламентом Комиссии.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Title"/>
        <w:ind w:firstLine="540"/>
        <w:jc w:val="both"/>
        <w:outlineLvl w:val="0"/>
      </w:pPr>
      <w:r>
        <w:t>Статья 10. Территориальные трехсторонние комиссии по регулированию социально-трудовых отношений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ind w:firstLine="540"/>
        <w:jc w:val="both"/>
      </w:pPr>
      <w:r>
        <w:t>1. Территориальные трехсторонние комиссии по регулированию социально-трудовых отношений (далее - территориальные трехсторонние комиссии) состоят из представителей территориальных объединений профессиональных союзов, территориальных объединений работодателей, органов местного самоуправления муниципальных образований Ивановской области, которые образуют стороны территориальных трехсторонних комиссий.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2. Территориальные трехсторонние комиссии осуществляют свою деятельность в соответствии с настоящим Законом и положениями о территориальных трехсторонних комиссиях, утверждаемыми представительными органами муниципальных образований Ивановской области.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3. К полномочиям территориальных трехсторонних комиссий относятся: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1) проведение с органами местного самоуправления муниципальных образований Ивановской области консультаций по вопросам социально-экономического развития муниципальных образований Ивановской области;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2) ведение коллективных переговоров, подготовка проектов и заключение территориальных и иных заключенных сторонами на территориальном уровне соглашений, регулирующих социально-трудовые отношения и связанные с ними экономические отношения, а также организация контроля за их выполнением;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3) рассмотрение по инициативе сторон территориальных трехсторонних комиссий вопросов, возникших в ходе выполнения территориальных и иных соглашений, регулирующих социально-трудовые отношения и связанные с ними экономические отношения;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4) взаимодействие с областной трехсторонней, территориальными трехсторонними и иными комиссиями по регулированию социально-трудовых отношений, образуемыми в Ивановской области;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lastRenderedPageBreak/>
        <w:t>5) рассмотрение проектов муниципальных правовых актов органов местного самоуправления муниципальных образований Ивановской области в сфере труда и принятие соответствующих решений;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6) подготовка предложений по разработке правовых актов органов местного самоуправления муниципальных образований Ивановской области в сфере труда, программ социально-экономического развития муниципальных образований Ивановской области;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7) участие в проведении муниципальных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4. Деятельность территориальных трехсторонних комиссий организуют координаторы территориальных трехсторонних комиссий, которые назначаются главами муниципальных образований.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5. Деятельность каждой из сторон территориальных трехсторонних комиссий организует координатор стороны.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6. Координаторы сторон, представляющих территориальные объединения профессиональных союзов и территориальные объединения работодателей, избираются указанными сторонами.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7. Координатор стороны, представляющей орган местного самоуправления муниципального образования Ивановской области, назначается органом местного самоуправления муниципального образования Ивановской области.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>8. Материально-техническое и организационное обеспечение деятельности территориальных трехсторонних комиссий осуществляется в порядке, установленном положениями о территориальных трехсторонних комиссиях.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Title"/>
        <w:ind w:firstLine="540"/>
        <w:jc w:val="both"/>
        <w:outlineLvl w:val="0"/>
      </w:pPr>
      <w:r>
        <w:t>Статья 11. Признание утратившими силу отдельных законодательных актов Ивановской области и некоторых положений законодательных актов Ивановской области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ind w:firstLine="540"/>
        <w:jc w:val="both"/>
      </w:pPr>
      <w:r>
        <w:t>Признать утратившими силу: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Закон</w:t>
        </w:r>
      </w:hyperlink>
      <w:r>
        <w:t xml:space="preserve"> Ивановской области от 04.12.2000 N 75-ОЗ "О социальном партнерстве";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7</w:t>
        </w:r>
      </w:hyperlink>
      <w:r>
        <w:t xml:space="preserve"> Закона Ивановской области от 18.12.2001 N 85-ОЗ "О внесении изменений и дополнений в законодательство Ивановской области в связи с внесением поправок в Устав (Основной Закон) Ивановской области";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Закон</w:t>
        </w:r>
      </w:hyperlink>
      <w:r>
        <w:t xml:space="preserve"> Ивановской области от 18.11.2002 N 85-ОЗ "Об областной трехсторонней комиссии по регулированию социально-трудовых отношений";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Закон</w:t>
        </w:r>
      </w:hyperlink>
      <w:r>
        <w:t xml:space="preserve"> Ивановской области от 20.05.2004 N 53-ОЗ "О внесении изменений и дополнений в Закон Ивановской области "О социальном партнерстве";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Закон</w:t>
        </w:r>
      </w:hyperlink>
      <w:r>
        <w:t xml:space="preserve"> Ивановской области от 19.03.2007 N 38-ОЗ "О внесении изменений и дополнений в Закон Ивановской области "Об областной трехсторонней комиссии по регулированию социально-трудовых отношений";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статью 2</w:t>
        </w:r>
      </w:hyperlink>
      <w:r>
        <w:t xml:space="preserve"> Закона Ивановской области от 19.05.2008 N 36-ОЗ "О внесении изменений в статью 8 Закона "О законодательном процессе в Ивановской области" и в статью 5.1 Закона "Об областной трехсторонней комиссии по регулированию социально-трудовых отношений";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lastRenderedPageBreak/>
        <w:t xml:space="preserve">7) </w:t>
      </w:r>
      <w:hyperlink r:id="rId13" w:history="1">
        <w:r>
          <w:rPr>
            <w:color w:val="0000FF"/>
          </w:rPr>
          <w:t>Закон</w:t>
        </w:r>
      </w:hyperlink>
      <w:r>
        <w:t xml:space="preserve"> Ивановской области от 14.07.2008 N 86-ОЗ "О внесении изменений в Закон Ивановской области "Об областной трехсторонней комиссии по регулированию социально-трудовых отношений";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Закон</w:t>
        </w:r>
      </w:hyperlink>
      <w:r>
        <w:t xml:space="preserve"> Ивановской области от 12.11.2009 N 126-ОЗ "О внесении изменения в Закон Ивановской области "Об областной трехсторонней комиссии по регулированию социально-трудовых отношений";</w:t>
      </w:r>
    </w:p>
    <w:p w:rsidR="000408AA" w:rsidRDefault="000408AA">
      <w:pPr>
        <w:pStyle w:val="ConsPlusNormal"/>
        <w:spacing w:before="220"/>
        <w:ind w:firstLine="540"/>
        <w:jc w:val="both"/>
      </w:pPr>
      <w:r>
        <w:t xml:space="preserve">9) </w:t>
      </w:r>
      <w:hyperlink r:id="rId15" w:history="1">
        <w:r>
          <w:rPr>
            <w:color w:val="0000FF"/>
          </w:rPr>
          <w:t>Закон</w:t>
        </w:r>
      </w:hyperlink>
      <w:r>
        <w:t xml:space="preserve"> Ивановской области от 29.12.2010 N 160-ОЗ "О внесении изменений в Закон Ивановской области "О социальном партнерстве".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0408AA" w:rsidRDefault="000408AA">
      <w:pPr>
        <w:pStyle w:val="ConsPlusNormal"/>
        <w:ind w:firstLine="540"/>
        <w:jc w:val="both"/>
      </w:pPr>
    </w:p>
    <w:p w:rsidR="000408AA" w:rsidRDefault="000408AA">
      <w:pPr>
        <w:pStyle w:val="ConsPlusNormal"/>
        <w:jc w:val="right"/>
      </w:pPr>
      <w:r>
        <w:t>Губернатор Ивановской области</w:t>
      </w:r>
    </w:p>
    <w:p w:rsidR="000408AA" w:rsidRDefault="000408AA">
      <w:pPr>
        <w:pStyle w:val="ConsPlusNormal"/>
        <w:jc w:val="right"/>
      </w:pPr>
      <w:r>
        <w:t>П.А.КОНЬКОВ</w:t>
      </w:r>
    </w:p>
    <w:p w:rsidR="000408AA" w:rsidRDefault="000408AA">
      <w:pPr>
        <w:pStyle w:val="ConsPlusNormal"/>
      </w:pPr>
      <w:r>
        <w:t>г. Иваново</w:t>
      </w:r>
    </w:p>
    <w:p w:rsidR="000408AA" w:rsidRDefault="000408AA">
      <w:pPr>
        <w:pStyle w:val="ConsPlusNormal"/>
        <w:spacing w:before="220"/>
      </w:pPr>
      <w:r>
        <w:t>10 декабря 2016 года</w:t>
      </w:r>
    </w:p>
    <w:p w:rsidR="000408AA" w:rsidRDefault="000408AA">
      <w:pPr>
        <w:pStyle w:val="ConsPlusNormal"/>
        <w:spacing w:before="220"/>
      </w:pPr>
      <w:r>
        <w:t>N 117-ОЗ</w:t>
      </w:r>
    </w:p>
    <w:p w:rsidR="000408AA" w:rsidRDefault="000408AA">
      <w:pPr>
        <w:pStyle w:val="ConsPlusNormal"/>
        <w:jc w:val="both"/>
      </w:pPr>
    </w:p>
    <w:p w:rsidR="000408AA" w:rsidRDefault="000408AA">
      <w:pPr>
        <w:pStyle w:val="ConsPlusNormal"/>
        <w:jc w:val="both"/>
      </w:pPr>
    </w:p>
    <w:p w:rsidR="000408AA" w:rsidRDefault="00040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528" w:rsidRDefault="00765528"/>
    <w:sectPr w:rsidR="00765528" w:rsidSect="003D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AA"/>
    <w:rsid w:val="00022173"/>
    <w:rsid w:val="000408AA"/>
    <w:rsid w:val="007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049FD-CA1E-4ADE-89C4-96F6FCA7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D6D924B706E4F3F2D208C96F569EE3F990F0AFD4F6FF2084E51DE511BC189FC8CCB17DED4C4F0D5282881665616032DF13EB907842E62DC524616q4L" TargetMode="External"/><Relationship Id="rId13" Type="http://schemas.openxmlformats.org/officeDocument/2006/relationships/hyperlink" Target="consultantplus://offline/ref=B7DD6D924B706E4F3F2D208C96F569EE3F990F0AFD4E67F50C4E51DE511BC189FC8CCB05DE8CC8F0DD362B867300474517q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DD6D924B706E4F3F2D208C96F569EE3F990F0AFB4C66F6034E51DE511BC189FC8CCB05DE8CC8F0DD362B867300474517q8L" TargetMode="External"/><Relationship Id="rId12" Type="http://schemas.openxmlformats.org/officeDocument/2006/relationships/hyperlink" Target="consultantplus://offline/ref=B7DD6D924B706E4F3F2D208C96F569EE3F990F0AFD4D67F20D4E51DE511BC189FC8CCB17DED4C4F0D5282B84665616032DF13EB907842E62DC524616q4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D6D924B706E4F3F2D209A859935E138975606FD4864A757110A830612CBDEBBC392559AD9C7F7D4237ED729574A4770E23FB107872E7E1DqEL" TargetMode="External"/><Relationship Id="rId11" Type="http://schemas.openxmlformats.org/officeDocument/2006/relationships/hyperlink" Target="consultantplus://offline/ref=B7DD6D924B706E4F3F2D208C96F569EE3F990F0AFC4969F50E4E51DE511BC189FC8CCB05DE8CC8F0DD362B867300474517q8L" TargetMode="External"/><Relationship Id="rId5" Type="http://schemas.openxmlformats.org/officeDocument/2006/relationships/hyperlink" Target="consultantplus://offline/ref=B7DD6D924B706E4F3F2D209A859935E1399A5602F51A33A5064404860E4291CEAD8A9F5C84D8C5EED7282818q6L" TargetMode="External"/><Relationship Id="rId15" Type="http://schemas.openxmlformats.org/officeDocument/2006/relationships/hyperlink" Target="consultantplus://offline/ref=B7DD6D924B706E4F3F2D208C96F569EE3F990F0AFB4C67F40E4E51DE511BC189FC8CCB05DE8CC8F0DD362B867300474517q8L" TargetMode="External"/><Relationship Id="rId10" Type="http://schemas.openxmlformats.org/officeDocument/2006/relationships/hyperlink" Target="consultantplus://offline/ref=B7DD6D924B706E4F3F2D208C96F569EE3F990F0AFF4869F70F4E51DE511BC189FC8CCB05DE8CC8F0DD362B867300474517q8L" TargetMode="External"/><Relationship Id="rId4" Type="http://schemas.openxmlformats.org/officeDocument/2006/relationships/hyperlink" Target="consultantplus://offline/ref=B7DD6D924B706E4F3F2D209A859935E138975606FD4864A757110A830612CBDEBBC392559AD9C7F7D7237ED729574A4770E23FB107872E7E1DqEL" TargetMode="External"/><Relationship Id="rId9" Type="http://schemas.openxmlformats.org/officeDocument/2006/relationships/hyperlink" Target="consultantplus://offline/ref=B7DD6D924B706E4F3F2D208C96F569EE3F990F0AFA4D66F40D4E51DE511BC189FC8CCB05DE8CC8F0DD362B867300474517q8L" TargetMode="External"/><Relationship Id="rId14" Type="http://schemas.openxmlformats.org/officeDocument/2006/relationships/hyperlink" Target="consultantplus://offline/ref=B7DD6D924B706E4F3F2D208C96F569EE3F990F0AFA4D67F70E4E51DE511BC189FC8CCB05DE8CC8F0DD362B867300474517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2020-10-08T11:46:00Z</dcterms:created>
  <dcterms:modified xsi:type="dcterms:W3CDTF">2020-10-08T11:46:00Z</dcterms:modified>
</cp:coreProperties>
</file>